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9B" w:rsidRDefault="00192C9B" w:rsidP="00192C9B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192C9B" w:rsidRDefault="00192C9B" w:rsidP="00192C9B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192C9B" w:rsidRDefault="00192C9B" w:rsidP="00192C9B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92C9B" w:rsidRDefault="00192C9B" w:rsidP="00192C9B">
      <w:pPr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 xml:space="preserve">сроком на 18 месяцев  с кадастровым номером </w:t>
      </w:r>
      <w:r>
        <w:rPr>
          <w:color w:val="000000" w:themeColor="text1"/>
          <w:sz w:val="26"/>
          <w:szCs w:val="26"/>
          <w:lang w:eastAsia="ar-SA"/>
        </w:rPr>
        <w:t xml:space="preserve">01:06:1000003:257, площадью 225 кв.м., с разрешенным использованием: магазины, торговые комплексы, открытые мини-рынки, расположенного по адресу: Российская Федерация, Республика Адыгея,  Теучежский муниципальный район, Пчегатлукайское сельское поселение, </w:t>
      </w:r>
      <w:proofErr w:type="spellStart"/>
      <w:r>
        <w:rPr>
          <w:color w:val="000000" w:themeColor="text1"/>
          <w:sz w:val="26"/>
          <w:szCs w:val="26"/>
          <w:lang w:eastAsia="ar-SA"/>
        </w:rPr>
        <w:t>п</w:t>
      </w:r>
      <w:proofErr w:type="gramStart"/>
      <w:r>
        <w:rPr>
          <w:color w:val="000000" w:themeColor="text1"/>
          <w:sz w:val="26"/>
          <w:szCs w:val="26"/>
          <w:lang w:eastAsia="ar-SA"/>
        </w:rPr>
        <w:t>.К</w:t>
      </w:r>
      <w:proofErr w:type="gramEnd"/>
      <w:r>
        <w:rPr>
          <w:color w:val="000000" w:themeColor="text1"/>
          <w:sz w:val="26"/>
          <w:szCs w:val="26"/>
          <w:lang w:eastAsia="ar-SA"/>
        </w:rPr>
        <w:t>расненский</w:t>
      </w:r>
      <w:proofErr w:type="spellEnd"/>
      <w:r>
        <w:rPr>
          <w:color w:val="000000" w:themeColor="text1"/>
          <w:sz w:val="26"/>
          <w:szCs w:val="26"/>
          <w:lang w:eastAsia="ar-SA"/>
        </w:rPr>
        <w:t>, ул.Ленина, 6/1</w:t>
      </w:r>
      <w:r>
        <w:rPr>
          <w:color w:val="FF0000"/>
          <w:sz w:val="26"/>
          <w:szCs w:val="26"/>
          <w:lang w:eastAsia="ar-SA"/>
        </w:rPr>
        <w:t>.</w:t>
      </w:r>
    </w:p>
    <w:p w:rsidR="00192C9B" w:rsidRDefault="00192C9B" w:rsidP="00192C9B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192C9B" w:rsidRDefault="00192C9B" w:rsidP="00192C9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8E77C6">
        <w:rPr>
          <w:sz w:val="26"/>
          <w:szCs w:val="26"/>
        </w:rPr>
        <w:t>13.02.2020</w:t>
      </w:r>
      <w:r>
        <w:rPr>
          <w:sz w:val="26"/>
          <w:szCs w:val="26"/>
        </w:rPr>
        <w:t>г. №</w:t>
      </w:r>
      <w:r w:rsidR="008E77C6">
        <w:rPr>
          <w:sz w:val="26"/>
          <w:szCs w:val="26"/>
        </w:rPr>
        <w:t>42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 xml:space="preserve">сроком на 18 месяцев  с кадастровым номером </w:t>
      </w:r>
      <w:r>
        <w:rPr>
          <w:color w:val="000000" w:themeColor="text1"/>
          <w:sz w:val="26"/>
          <w:szCs w:val="26"/>
          <w:lang w:eastAsia="ar-SA"/>
        </w:rPr>
        <w:t>01:06:1000003:257, площадью 225 кв.м., с разрешенным использованием: магазины, торговые комплексы, открытые мини-рынки, расположенного по адресу: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Российская Федерация, Республика Адыгея,  Теучежский муниципальный район, Пчегатлукайское сельское поселение, </w:t>
      </w:r>
      <w:proofErr w:type="spellStart"/>
      <w:r>
        <w:rPr>
          <w:color w:val="000000" w:themeColor="text1"/>
          <w:sz w:val="26"/>
          <w:szCs w:val="26"/>
          <w:lang w:eastAsia="ar-SA"/>
        </w:rPr>
        <w:t>п</w:t>
      </w:r>
      <w:proofErr w:type="gramStart"/>
      <w:r>
        <w:rPr>
          <w:color w:val="000000" w:themeColor="text1"/>
          <w:sz w:val="26"/>
          <w:szCs w:val="26"/>
          <w:lang w:eastAsia="ar-SA"/>
        </w:rPr>
        <w:t>.К</w:t>
      </w:r>
      <w:proofErr w:type="gramEnd"/>
      <w:r>
        <w:rPr>
          <w:color w:val="000000" w:themeColor="text1"/>
          <w:sz w:val="26"/>
          <w:szCs w:val="26"/>
          <w:lang w:eastAsia="ar-SA"/>
        </w:rPr>
        <w:t>расненский</w:t>
      </w:r>
      <w:proofErr w:type="spellEnd"/>
      <w:r>
        <w:rPr>
          <w:color w:val="000000" w:themeColor="text1"/>
          <w:sz w:val="26"/>
          <w:szCs w:val="26"/>
          <w:lang w:eastAsia="ar-SA"/>
        </w:rPr>
        <w:t>, ул.Ленина, 6/1</w:t>
      </w:r>
      <w:r>
        <w:rPr>
          <w:color w:val="FF0000"/>
          <w:sz w:val="26"/>
          <w:szCs w:val="26"/>
          <w:lang w:eastAsia="ar-SA"/>
        </w:rPr>
        <w:t>.</w:t>
      </w:r>
    </w:p>
    <w:p w:rsidR="00192C9B" w:rsidRDefault="00192C9B" w:rsidP="00192C9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192C9B" w:rsidRDefault="00192C9B" w:rsidP="00192C9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 договора 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 xml:space="preserve">сроком на 18 месяцев  с кадастровым номером </w:t>
      </w:r>
      <w:r>
        <w:rPr>
          <w:color w:val="000000" w:themeColor="text1"/>
          <w:sz w:val="26"/>
          <w:szCs w:val="26"/>
          <w:lang w:eastAsia="ar-SA"/>
        </w:rPr>
        <w:t xml:space="preserve">01:06:1000003:257, площадью 225 кв.м., с разрешенным использованием: магазины, торговые комплексы, открытые мини-рынки, расположенного по адресу: Российская Федерация, Республика Адыгея,  Теучежский муниципальный район, Пчегатлукайское сельское поселение, </w:t>
      </w:r>
      <w:proofErr w:type="spellStart"/>
      <w:r>
        <w:rPr>
          <w:color w:val="000000" w:themeColor="text1"/>
          <w:sz w:val="26"/>
          <w:szCs w:val="26"/>
          <w:lang w:eastAsia="ar-SA"/>
        </w:rPr>
        <w:t>п</w:t>
      </w:r>
      <w:proofErr w:type="gramStart"/>
      <w:r>
        <w:rPr>
          <w:color w:val="000000" w:themeColor="text1"/>
          <w:sz w:val="26"/>
          <w:szCs w:val="26"/>
          <w:lang w:eastAsia="ar-SA"/>
        </w:rPr>
        <w:t>.К</w:t>
      </w:r>
      <w:proofErr w:type="gramEnd"/>
      <w:r>
        <w:rPr>
          <w:color w:val="000000" w:themeColor="text1"/>
          <w:sz w:val="26"/>
          <w:szCs w:val="26"/>
          <w:lang w:eastAsia="ar-SA"/>
        </w:rPr>
        <w:t>расненский</w:t>
      </w:r>
      <w:proofErr w:type="spellEnd"/>
      <w:r>
        <w:rPr>
          <w:color w:val="000000" w:themeColor="text1"/>
          <w:sz w:val="26"/>
          <w:szCs w:val="26"/>
          <w:lang w:eastAsia="ar-SA"/>
        </w:rPr>
        <w:t>, ул.Ленина, 6/1</w:t>
      </w:r>
      <w:r>
        <w:rPr>
          <w:color w:val="FF0000"/>
          <w:sz w:val="26"/>
          <w:szCs w:val="26"/>
          <w:lang w:eastAsia="ar-SA"/>
        </w:rPr>
        <w:t>.</w:t>
      </w:r>
    </w:p>
    <w:p w:rsidR="00192C9B" w:rsidRDefault="00192C9B" w:rsidP="00192C9B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 w:rsidR="003A1FD6">
        <w:rPr>
          <w:color w:val="000000" w:themeColor="text1"/>
          <w:sz w:val="26"/>
          <w:szCs w:val="26"/>
          <w:lang w:eastAsia="ar-SA"/>
        </w:rPr>
        <w:t>магазины, торговые комплексы, открытые мини-рынки</w:t>
      </w:r>
      <w:r>
        <w:rPr>
          <w:sz w:val="26"/>
          <w:szCs w:val="26"/>
          <w:lang w:eastAsia="ar-SA"/>
        </w:rPr>
        <w:t>».</w:t>
      </w:r>
    </w:p>
    <w:p w:rsidR="00192C9B" w:rsidRPr="008E77C6" w:rsidRDefault="00192C9B" w:rsidP="00192C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 w:rsidRPr="008E77C6">
        <w:rPr>
          <w:b/>
          <w:color w:val="000000" w:themeColor="text1"/>
          <w:sz w:val="26"/>
          <w:szCs w:val="26"/>
        </w:rPr>
        <w:t>01:06:1000003</w:t>
      </w:r>
      <w:r w:rsidRPr="008E77C6">
        <w:rPr>
          <w:color w:val="000000" w:themeColor="text1"/>
          <w:sz w:val="26"/>
          <w:szCs w:val="26"/>
        </w:rPr>
        <w:t>.</w:t>
      </w:r>
    </w:p>
    <w:p w:rsidR="00192C9B" w:rsidRDefault="00192C9B" w:rsidP="00192C9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08256E" w:rsidRPr="005045FE" w:rsidRDefault="0008256E" w:rsidP="0008256E">
      <w:pPr>
        <w:keepNext/>
        <w:keepLines/>
        <w:autoSpaceDE w:val="0"/>
        <w:ind w:firstLine="567"/>
        <w:rPr>
          <w:color w:val="000000"/>
          <w:szCs w:val="28"/>
        </w:rPr>
      </w:pPr>
      <w:r w:rsidRPr="005045FE">
        <w:rPr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общественно-деловой зоны</w:t>
      </w:r>
      <w:r w:rsidRPr="005045FE">
        <w:rPr>
          <w:bCs/>
          <w:color w:val="000000"/>
          <w:szCs w:val="28"/>
        </w:rPr>
        <w:t xml:space="preserve"> (</w:t>
      </w:r>
      <w:r w:rsidRPr="005045FE">
        <w:rPr>
          <w:szCs w:val="28"/>
        </w:rPr>
        <w:t>ОДЗ. 201</w:t>
      </w:r>
      <w:r>
        <w:rPr>
          <w:szCs w:val="28"/>
        </w:rPr>
        <w:t>.</w:t>
      </w:r>
      <w:r w:rsidRPr="005045FE">
        <w:rPr>
          <w:bCs/>
          <w:color w:val="000000"/>
          <w:szCs w:val="28"/>
        </w:rPr>
        <w:t>)</w:t>
      </w:r>
      <w:r>
        <w:rPr>
          <w:bCs/>
          <w:color w:val="000000"/>
          <w:szCs w:val="28"/>
        </w:rPr>
        <w:t>.</w:t>
      </w:r>
    </w:p>
    <w:p w:rsidR="0008256E" w:rsidRDefault="0008256E" w:rsidP="0008256E">
      <w:pPr>
        <w:shd w:val="clear" w:color="auto" w:fill="FFFFFF"/>
        <w:tabs>
          <w:tab w:val="left" w:pos="1276"/>
        </w:tabs>
        <w:autoSpaceDE w:val="0"/>
        <w:spacing w:before="120" w:after="120"/>
        <w:ind w:left="357" w:right="1015"/>
        <w:rPr>
          <w:szCs w:val="28"/>
        </w:rPr>
      </w:pPr>
      <w:r w:rsidRPr="005045FE">
        <w:rPr>
          <w:szCs w:val="28"/>
        </w:rPr>
        <w:t>Таблица 2.1</w:t>
      </w:r>
    </w:p>
    <w:tbl>
      <w:tblPr>
        <w:tblW w:w="10127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2410"/>
        <w:gridCol w:w="1701"/>
      </w:tblGrid>
      <w:tr w:rsidR="0008256E" w:rsidRPr="005045FE" w:rsidTr="0008256E">
        <w:trPr>
          <w:cantSplit/>
          <w:trHeight w:val="1893"/>
          <w:tblHeader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ind w:firstLine="5"/>
              <w:jc w:val="center"/>
              <w:rPr>
                <w:color w:val="000000"/>
              </w:rPr>
            </w:pPr>
            <w:r w:rsidRPr="005045FE">
              <w:rPr>
                <w:color w:val="000000"/>
              </w:rPr>
              <w:lastRenderedPageBreak/>
              <w:t>Размеры и</w:t>
            </w:r>
          </w:p>
          <w:p w:rsidR="0008256E" w:rsidRPr="005045FE" w:rsidRDefault="0008256E" w:rsidP="00362F1B">
            <w:pPr>
              <w:tabs>
                <w:tab w:val="left" w:pos="1080"/>
              </w:tabs>
              <w:autoSpaceDE w:val="0"/>
              <w:ind w:firstLine="5"/>
              <w:jc w:val="center"/>
              <w:rPr>
                <w:color w:val="000000"/>
              </w:rPr>
            </w:pPr>
            <w:r w:rsidRPr="005045FE">
              <w:rPr>
                <w:color w:val="000000"/>
              </w:rPr>
              <w:t>параметры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ind w:firstLine="5"/>
              <w:jc w:val="center"/>
              <w:rPr>
                <w:color w:val="000000"/>
              </w:rPr>
            </w:pPr>
            <w:r w:rsidRPr="005045FE">
              <w:rPr>
                <w:color w:val="000000"/>
              </w:rPr>
              <w:t>Единицы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ind w:left="57" w:right="113"/>
              <w:rPr>
                <w:color w:val="000000"/>
              </w:rPr>
            </w:pPr>
            <w:r w:rsidRPr="005045FE">
              <w:rPr>
                <w:color w:val="000000"/>
              </w:rPr>
              <w:t xml:space="preserve">общественные здания и сооружения с площадью застройки до 100 </w:t>
            </w:r>
            <w:proofErr w:type="spellStart"/>
            <w:r w:rsidRPr="005045FE">
              <w:rPr>
                <w:color w:val="000000"/>
              </w:rPr>
              <w:t>кв</w:t>
            </w:r>
            <w:proofErr w:type="spellEnd"/>
            <w:r w:rsidRPr="005045FE">
              <w:rPr>
                <w:color w:val="000000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ind w:left="57" w:right="113"/>
              <w:rPr>
                <w:color w:val="000000"/>
              </w:rPr>
            </w:pPr>
            <w:r w:rsidRPr="005045FE">
              <w:rPr>
                <w:color w:val="000000"/>
              </w:rPr>
              <w:t xml:space="preserve">общественные здания и сооружения с площадью застройки от 100 </w:t>
            </w:r>
            <w:proofErr w:type="spellStart"/>
            <w:r w:rsidRPr="005045FE">
              <w:rPr>
                <w:color w:val="000000"/>
              </w:rPr>
              <w:t>кв</w:t>
            </w:r>
            <w:proofErr w:type="spellEnd"/>
            <w:r w:rsidRPr="005045FE">
              <w:rPr>
                <w:color w:val="000000"/>
              </w:rPr>
              <w:t xml:space="preserve"> м</w:t>
            </w:r>
          </w:p>
        </w:tc>
      </w:tr>
      <w:tr w:rsidR="0008256E" w:rsidRPr="005045FE" w:rsidTr="0008256E">
        <w:trPr>
          <w:trHeight w:val="257"/>
        </w:trPr>
        <w:tc>
          <w:tcPr>
            <w:tcW w:w="10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ind w:left="113"/>
              <w:rPr>
                <w:color w:val="800000"/>
                <w:lang w:val="en-US"/>
              </w:rPr>
            </w:pPr>
            <w:r w:rsidRPr="005045FE">
              <w:t>2.1 Предельные размеры земельных участков</w:t>
            </w:r>
          </w:p>
        </w:tc>
      </w:tr>
      <w:tr w:rsidR="0008256E" w:rsidRPr="005045FE" w:rsidTr="0008256E">
        <w:trPr>
          <w:trHeight w:val="610"/>
        </w:trPr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  <w:r w:rsidRPr="005045FE">
              <w:rPr>
                <w:color w:val="000000"/>
              </w:rPr>
              <w:t xml:space="preserve">минимальная площадь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jc w:val="center"/>
            </w:pPr>
            <w:r w:rsidRPr="005045FE">
              <w:t>кв.м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jc w:val="center"/>
            </w:pPr>
            <w:r w:rsidRPr="005045FE">
              <w:rPr>
                <w:color w:val="000000"/>
              </w:rPr>
              <w:t>не подлежат ограничению*</w:t>
            </w:r>
            <w:r w:rsidRPr="005045FE">
              <w:t xml:space="preserve">   </w:t>
            </w:r>
          </w:p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jc w:val="center"/>
            </w:pPr>
            <w:r w:rsidRPr="005045FE">
              <w:t xml:space="preserve"> </w:t>
            </w:r>
          </w:p>
        </w:tc>
      </w:tr>
      <w:tr w:rsidR="0008256E" w:rsidRPr="005045FE" w:rsidTr="0008256E">
        <w:trPr>
          <w:trHeight w:val="534"/>
        </w:trPr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  <w:r w:rsidRPr="005045FE">
              <w:rPr>
                <w:color w:val="000000"/>
              </w:rPr>
              <w:t xml:space="preserve">максимальная площадь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jc w:val="center"/>
            </w:pPr>
            <w:proofErr w:type="spellStart"/>
            <w:r w:rsidRPr="005045FE">
              <w:t>кв</w:t>
            </w:r>
            <w:proofErr w:type="spellEnd"/>
            <w:r w:rsidRPr="005045FE">
              <w:t xml:space="preserve"> м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jc w:val="center"/>
            </w:pPr>
          </w:p>
        </w:tc>
      </w:tr>
      <w:tr w:rsidR="0008256E" w:rsidRPr="005045FE" w:rsidTr="0008256E">
        <w:trPr>
          <w:trHeight w:val="535"/>
        </w:trPr>
        <w:tc>
          <w:tcPr>
            <w:tcW w:w="10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ind w:left="113"/>
              <w:rPr>
                <w:color w:val="000000"/>
              </w:rPr>
            </w:pPr>
            <w:r w:rsidRPr="005045FE">
              <w:t xml:space="preserve">2.2. Минимальные отступы от границ земельных участков в целях </w:t>
            </w:r>
            <w:proofErr w:type="gramStart"/>
            <w:r w:rsidRPr="005045FE">
              <w:t>определения мест допустимого размещения зданий строений сооружений</w:t>
            </w:r>
            <w:proofErr w:type="gramEnd"/>
          </w:p>
        </w:tc>
      </w:tr>
      <w:tr w:rsidR="0008256E" w:rsidRPr="005045FE" w:rsidTr="0008256E">
        <w:trPr>
          <w:trHeight w:val="1092"/>
        </w:trPr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autoSpaceDN w:val="0"/>
              <w:adjustRightInd w:val="0"/>
              <w:ind w:left="113"/>
            </w:pPr>
            <w:r w:rsidRPr="005045FE">
              <w:t xml:space="preserve">минимальный отступ зданий, строений, сооружений от передней границы земельного участка (по фасаду)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jc w:val="center"/>
            </w:pPr>
            <w:r w:rsidRPr="005045FE">
              <w:t>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jc w:val="center"/>
            </w:pPr>
            <w:r w:rsidRPr="005045FE">
              <w:t>3**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jc w:val="center"/>
            </w:pPr>
            <w:r w:rsidRPr="005045FE">
              <w:rPr>
                <w:lang w:val="en-US"/>
              </w:rPr>
              <w:t>5</w:t>
            </w:r>
            <w:r w:rsidRPr="005045FE">
              <w:t>**</w:t>
            </w:r>
          </w:p>
        </w:tc>
      </w:tr>
      <w:tr w:rsidR="0008256E" w:rsidRPr="005045FE" w:rsidTr="0008256E">
        <w:trPr>
          <w:trHeight w:val="257"/>
        </w:trPr>
        <w:tc>
          <w:tcPr>
            <w:tcW w:w="10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ind w:left="113"/>
              <w:rPr>
                <w:color w:val="000000"/>
              </w:rPr>
            </w:pPr>
            <w:r w:rsidRPr="005045FE">
              <w:t>2.3. Предельные параметры зданий, строений, сооружений</w:t>
            </w:r>
          </w:p>
        </w:tc>
      </w:tr>
      <w:tr w:rsidR="0008256E" w:rsidRPr="005045FE" w:rsidTr="0008256E">
        <w:trPr>
          <w:trHeight w:val="450"/>
        </w:trPr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45FE">
              <w:rPr>
                <w:color w:val="000000"/>
              </w:rPr>
              <w:t>предельное количество этажей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5045FE">
              <w:rPr>
                <w:color w:val="000000"/>
              </w:rPr>
              <w:t>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5045FE">
              <w:rPr>
                <w:color w:val="000000"/>
              </w:rPr>
              <w:t>1 этаж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5045FE">
              <w:rPr>
                <w:color w:val="000000"/>
              </w:rPr>
              <w:t>3 этажа</w:t>
            </w:r>
          </w:p>
        </w:tc>
      </w:tr>
      <w:tr w:rsidR="0008256E" w:rsidRPr="005045FE" w:rsidTr="0008256E">
        <w:trPr>
          <w:trHeight w:val="358"/>
        </w:trPr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45FE">
              <w:rPr>
                <w:color w:val="000000"/>
              </w:rPr>
              <w:t xml:space="preserve">предельная высота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5045FE">
              <w:rPr>
                <w:color w:val="000000"/>
              </w:rPr>
              <w:t>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5045FE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5045FE">
              <w:rPr>
                <w:color w:val="000000"/>
              </w:rPr>
              <w:t>12</w:t>
            </w:r>
          </w:p>
        </w:tc>
      </w:tr>
      <w:tr w:rsidR="0008256E" w:rsidRPr="005045FE" w:rsidTr="0008256E">
        <w:trPr>
          <w:trHeight w:val="257"/>
        </w:trPr>
        <w:tc>
          <w:tcPr>
            <w:tcW w:w="10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rPr>
                <w:color w:val="000000"/>
              </w:rPr>
            </w:pPr>
            <w:r w:rsidRPr="005045FE">
              <w:rPr>
                <w:color w:val="000000"/>
              </w:rPr>
              <w:t>2.4. Максимальный процент застройки в границах земельного участка</w:t>
            </w:r>
          </w:p>
        </w:tc>
      </w:tr>
      <w:tr w:rsidR="0008256E" w:rsidRPr="005045FE" w:rsidTr="0008256E">
        <w:trPr>
          <w:trHeight w:val="278"/>
        </w:trPr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5045FE">
              <w:rPr>
                <w:color w:val="000000"/>
              </w:rPr>
              <w:t>%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5045FE">
              <w:rPr>
                <w:color w:val="000000"/>
              </w:rPr>
              <w:t>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E" w:rsidRPr="005045FE" w:rsidRDefault="0008256E" w:rsidP="00362F1B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045FE">
              <w:rPr>
                <w:color w:val="000000"/>
              </w:rPr>
              <w:t>0</w:t>
            </w:r>
          </w:p>
        </w:tc>
      </w:tr>
    </w:tbl>
    <w:p w:rsidR="0008256E" w:rsidRPr="0008256E" w:rsidRDefault="0008256E" w:rsidP="0008256E">
      <w:pPr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</w:rPr>
      </w:pPr>
      <w:r w:rsidRPr="0008256E">
        <w:rPr>
          <w:sz w:val="24"/>
          <w:szCs w:val="24"/>
        </w:rPr>
        <w:t>* Размеры земельных участков под общественные здания и сооружения определяются проектом межевания на основе проекта планировки в соответствии с действующими нормативами.</w:t>
      </w:r>
    </w:p>
    <w:p w:rsidR="0008256E" w:rsidRPr="0008256E" w:rsidRDefault="0008256E" w:rsidP="0008256E">
      <w:pPr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</w:rPr>
      </w:pPr>
      <w:r w:rsidRPr="0008256E">
        <w:rPr>
          <w:sz w:val="24"/>
          <w:szCs w:val="24"/>
        </w:rPr>
        <w:t xml:space="preserve">     При размещении общественных зданий и сооружений в существующей застройке в пределах установленных красных линий (в границах существующего квартала) размеры земельных участков определяются в соответствии с СНиП.</w:t>
      </w:r>
    </w:p>
    <w:p w:rsidR="0008256E" w:rsidRPr="0008256E" w:rsidRDefault="00712ABA" w:rsidP="0008256E">
      <w:pPr>
        <w:shd w:val="clear" w:color="auto" w:fill="FFFFFF"/>
        <w:tabs>
          <w:tab w:val="left" w:pos="1080"/>
        </w:tabs>
        <w:autoSpaceDE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bookmarkStart w:id="0" w:name="_GoBack"/>
      <w:bookmarkEnd w:id="0"/>
      <w:r w:rsidR="0008256E" w:rsidRPr="0008256E">
        <w:rPr>
          <w:color w:val="000000"/>
          <w:sz w:val="24"/>
          <w:szCs w:val="24"/>
        </w:rPr>
        <w:t>** Если иной показатель не установлен проектом планировки</w:t>
      </w:r>
    </w:p>
    <w:p w:rsidR="0008256E" w:rsidRPr="005045FE" w:rsidRDefault="0008256E" w:rsidP="0008256E">
      <w:pPr>
        <w:shd w:val="clear" w:color="auto" w:fill="FFFFFF"/>
        <w:tabs>
          <w:tab w:val="left" w:pos="1080"/>
        </w:tabs>
        <w:autoSpaceDE w:val="0"/>
        <w:ind w:firstLine="567"/>
        <w:rPr>
          <w:rFonts w:ascii="Arial" w:hAnsi="Arial" w:cs="Arial"/>
          <w:color w:val="000000"/>
          <w:szCs w:val="28"/>
        </w:rPr>
      </w:pPr>
    </w:p>
    <w:p w:rsidR="00192C9B" w:rsidRDefault="00192C9B" w:rsidP="00192C9B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192C9B" w:rsidRDefault="00192C9B" w:rsidP="00192C9B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>
        <w:rPr>
          <w:b/>
          <w:color w:val="000000" w:themeColor="text1"/>
          <w:sz w:val="26"/>
          <w:szCs w:val="26"/>
        </w:rPr>
        <w:t>10703  (десять тысячи семьсот три) рублей.</w:t>
      </w:r>
    </w:p>
    <w:p w:rsidR="00192C9B" w:rsidRDefault="00192C9B" w:rsidP="00192C9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192C9B" w:rsidRDefault="00192C9B" w:rsidP="00192C9B">
      <w:pPr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50% от начальной стоимости – </w:t>
      </w:r>
      <w:r>
        <w:rPr>
          <w:b/>
          <w:color w:val="000000" w:themeColor="text1"/>
          <w:sz w:val="26"/>
          <w:szCs w:val="26"/>
        </w:rPr>
        <w:t>5352  (пять тысячи триста пятьдесят два) рублей.</w:t>
      </w:r>
    </w:p>
    <w:p w:rsidR="008E77C6" w:rsidRDefault="008E77C6" w:rsidP="008E77C6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«01» августа 2020г.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8E77C6" w:rsidRDefault="008E77C6" w:rsidP="008E77C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«17» сентября 2020г.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8E77C6" w:rsidRDefault="008E77C6" w:rsidP="008E77C6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«18» сентября 2020г.</w:t>
      </w:r>
      <w:r>
        <w:rPr>
          <w:sz w:val="26"/>
          <w:szCs w:val="26"/>
        </w:rPr>
        <w:t xml:space="preserve">  в  14:20 по месту проведения аукциона.</w:t>
      </w:r>
    </w:p>
    <w:p w:rsidR="008E77C6" w:rsidRDefault="008E77C6" w:rsidP="008E77C6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«24» сентября 2020г.</w:t>
      </w:r>
      <w:r>
        <w:rPr>
          <w:sz w:val="26"/>
          <w:szCs w:val="26"/>
        </w:rPr>
        <w:t xml:space="preserve"> в 15ч.30мин.,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192C9B" w:rsidRDefault="00192C9B" w:rsidP="00192C9B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192C9B" w:rsidRDefault="00192C9B" w:rsidP="00192C9B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6"/>
          <w:sz w:val="26"/>
          <w:szCs w:val="26"/>
        </w:rPr>
        <w:t>ии ау</w:t>
      </w:r>
      <w:proofErr w:type="gramEnd"/>
      <w:r>
        <w:rPr>
          <w:rStyle w:val="a6"/>
          <w:sz w:val="26"/>
          <w:szCs w:val="26"/>
        </w:rPr>
        <w:t>кциона срок следующие документы:</w:t>
      </w:r>
    </w:p>
    <w:p w:rsidR="00192C9B" w:rsidRDefault="00192C9B" w:rsidP="00192C9B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 заявка </w:t>
      </w:r>
      <w:proofErr w:type="gramStart"/>
      <w:r>
        <w:rPr>
          <w:rStyle w:val="a6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6"/>
          <w:sz w:val="26"/>
          <w:szCs w:val="26"/>
        </w:rPr>
        <w:t xml:space="preserve"> банковских реквизитов счета для возврата задатка;</w:t>
      </w:r>
    </w:p>
    <w:p w:rsidR="00192C9B" w:rsidRDefault="00192C9B" w:rsidP="00192C9B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192C9B" w:rsidRDefault="00192C9B" w:rsidP="00192C9B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6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6"/>
          <w:sz w:val="26"/>
          <w:szCs w:val="26"/>
        </w:rPr>
        <w:t>, если заявителем является иностранное юридическое лицо;</w:t>
      </w:r>
    </w:p>
    <w:p w:rsidR="00192C9B" w:rsidRDefault="00192C9B" w:rsidP="00192C9B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192C9B" w:rsidRDefault="00192C9B" w:rsidP="00192C9B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192C9B" w:rsidRDefault="00192C9B" w:rsidP="00192C9B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92C9B" w:rsidRDefault="00192C9B" w:rsidP="00192C9B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192C9B" w:rsidRDefault="00192C9B" w:rsidP="00192C9B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192C9B" w:rsidRDefault="00192C9B" w:rsidP="00192C9B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192C9B" w:rsidRDefault="00192C9B" w:rsidP="00192C9B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192C9B" w:rsidRDefault="00192C9B" w:rsidP="00192C9B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192C9B" w:rsidRDefault="00192C9B" w:rsidP="00192C9B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192C9B" w:rsidRDefault="00192C9B" w:rsidP="00192C9B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192C9B" w:rsidRDefault="00192C9B" w:rsidP="00192C9B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192C9B" w:rsidRDefault="00192C9B" w:rsidP="00192C9B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92C9B" w:rsidRDefault="00192C9B" w:rsidP="00192C9B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192C9B" w:rsidRDefault="00192C9B" w:rsidP="00192C9B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192C9B" w:rsidRDefault="00192C9B" w:rsidP="00192C9B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192C9B" w:rsidRDefault="00192C9B" w:rsidP="00192C9B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Технические условия на водоснабжение и водоотведение от 17.12.2019г.</w:t>
      </w:r>
    </w:p>
    <w:p w:rsidR="00192C9B" w:rsidRDefault="00192C9B" w:rsidP="00192C9B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192C9B" w:rsidRDefault="00192C9B" w:rsidP="00192C9B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192C9B" w:rsidRDefault="00192C9B" w:rsidP="00192C9B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192C9B" w:rsidRDefault="00192C9B" w:rsidP="00192C9B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4F3C31" w:rsidRDefault="004F3C31"/>
    <w:sectPr w:rsidR="004F3C31" w:rsidSect="00192C9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B4"/>
    <w:rsid w:val="000165B4"/>
    <w:rsid w:val="0008256E"/>
    <w:rsid w:val="00192C9B"/>
    <w:rsid w:val="003A1FD6"/>
    <w:rsid w:val="004F3C31"/>
    <w:rsid w:val="00707A8E"/>
    <w:rsid w:val="00712ABA"/>
    <w:rsid w:val="008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C9B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92C9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92C9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192C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7A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A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C9B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92C9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92C9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192C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7A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A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1388</Words>
  <Characters>7913</Characters>
  <Application>Microsoft Office Word</Application>
  <DocSecurity>0</DocSecurity>
  <Lines>65</Lines>
  <Paragraphs>18</Paragraphs>
  <ScaleCrop>false</ScaleCrop>
  <Company>*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2020-07-30T12:18:00Z</cp:lastPrinted>
  <dcterms:created xsi:type="dcterms:W3CDTF">2020-02-11T07:42:00Z</dcterms:created>
  <dcterms:modified xsi:type="dcterms:W3CDTF">2020-07-30T12:20:00Z</dcterms:modified>
</cp:coreProperties>
</file>