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8" w:rsidRPr="00A3737D" w:rsidRDefault="00A3737D" w:rsidP="00A37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37D">
        <w:rPr>
          <w:rFonts w:ascii="Times New Roman" w:hAnsi="Times New Roman" w:cs="Times New Roman"/>
          <w:b/>
          <w:sz w:val="24"/>
          <w:szCs w:val="24"/>
        </w:rPr>
        <w:t>В реестр субъектов МСП в 2020 г. смогут попасть те, кто вовремя не сдал отчетность. Но времени осталось мало</w:t>
      </w:r>
    </w:p>
    <w:p w:rsidR="00A3737D" w:rsidRPr="00A3737D" w:rsidRDefault="00A3737D" w:rsidP="00A3737D">
      <w:pPr>
        <w:pStyle w:val="a3"/>
        <w:jc w:val="both"/>
        <w:rPr>
          <w:color w:val="000000"/>
        </w:rPr>
      </w:pPr>
      <w:r w:rsidRPr="00A3737D">
        <w:rPr>
          <w:color w:val="000000"/>
        </w:rPr>
        <w:t xml:space="preserve">Последний срок для субъектов малого и среднего бизнеса войти в реестр МСП по данным 2018 года - до 30 июня 2020 года. Наличие сведений о </w:t>
      </w:r>
      <w:proofErr w:type="spellStart"/>
      <w:r w:rsidRPr="00A3737D">
        <w:rPr>
          <w:color w:val="000000"/>
        </w:rPr>
        <w:t>юрлице</w:t>
      </w:r>
      <w:proofErr w:type="spellEnd"/>
      <w:r w:rsidRPr="00A3737D">
        <w:rPr>
          <w:color w:val="000000"/>
        </w:rPr>
        <w:t xml:space="preserve"> или предпринимателе в этом реестре – одно из условий получения субсидии в размере МРОТ.</w:t>
      </w:r>
    </w:p>
    <w:p w:rsidR="00A3737D" w:rsidRPr="00A3737D" w:rsidRDefault="00A3737D" w:rsidP="00A3737D">
      <w:pPr>
        <w:pStyle w:val="a3"/>
        <w:jc w:val="both"/>
        <w:rPr>
          <w:color w:val="000000"/>
        </w:rPr>
      </w:pPr>
      <w:r w:rsidRPr="00A3737D">
        <w:rPr>
          <w:color w:val="000000"/>
        </w:rPr>
        <w:t xml:space="preserve">Юридические лица и индивидуальные предприниматели, вовремя не подавшие сведения о среднесписочной численности работников или о </w:t>
      </w:r>
      <w:proofErr w:type="gramStart"/>
      <w:r w:rsidRPr="00A3737D">
        <w:rPr>
          <w:color w:val="000000"/>
        </w:rPr>
        <w:t>доходе, полученном от осуществления предпринимательской деятельности за предшествующий календарный год не попадают</w:t>
      </w:r>
      <w:proofErr w:type="gramEnd"/>
      <w:r w:rsidRPr="00A3737D">
        <w:rPr>
          <w:color w:val="000000"/>
        </w:rPr>
        <w:t xml:space="preserve"> в реестр МСП. Однако власти дали возможность исправить ситуацию. В соответствии со статьей 19.2 Федерального закона от 08.06.2020 № 166-ФЗ опоздавшие организации и ИП могут сдать сведения и декларации до 30 июня 2020 года</w:t>
      </w:r>
    </w:p>
    <w:p w:rsidR="00A3737D" w:rsidRPr="00A3737D" w:rsidRDefault="00A3737D" w:rsidP="00A3737D">
      <w:pPr>
        <w:pStyle w:val="a3"/>
        <w:jc w:val="both"/>
        <w:rPr>
          <w:color w:val="000000"/>
        </w:rPr>
      </w:pPr>
      <w:r w:rsidRPr="00A3737D">
        <w:rPr>
          <w:color w:val="000000"/>
        </w:rPr>
        <w:t>Если субъекты бизнеса не были включены в реестр 10 августа 2019 года в связи с непредставлением сведений, то они будут включены в этот реестр. Такие хозяйствующие субъекты вносятся в реестр в случае, если отчетность за 2018 год была представлена после 1 июля 2019 года, но не позднее 30 июня 2020 года.</w:t>
      </w:r>
    </w:p>
    <w:p w:rsidR="00A3737D" w:rsidRPr="00A3737D" w:rsidRDefault="00A3737D">
      <w:pPr>
        <w:rPr>
          <w:rFonts w:ascii="Times New Roman" w:hAnsi="Times New Roman" w:cs="Times New Roman"/>
          <w:sz w:val="24"/>
          <w:szCs w:val="24"/>
        </w:rPr>
      </w:pPr>
    </w:p>
    <w:sectPr w:rsidR="00A3737D" w:rsidRPr="00A3737D" w:rsidSect="003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737D"/>
    <w:rsid w:val="003C3CC8"/>
    <w:rsid w:val="00A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2020-06-12T10:16:00Z</dcterms:created>
  <dcterms:modified xsi:type="dcterms:W3CDTF">2020-06-12T10:17:00Z</dcterms:modified>
</cp:coreProperties>
</file>