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530"/>
      </w:tblGrid>
      <w:tr w:rsidR="00763C41" w:rsidTr="00CE79FB">
        <w:trPr>
          <w:cantSplit/>
        </w:trPr>
        <w:tc>
          <w:tcPr>
            <w:tcW w:w="4410" w:type="dxa"/>
          </w:tcPr>
          <w:p w:rsidR="00763C41" w:rsidRPr="00FF0DE8" w:rsidRDefault="00763C41" w:rsidP="00CE79FB">
            <w:pPr>
              <w:pStyle w:val="2"/>
            </w:pPr>
            <w:r w:rsidRPr="00FF0DE8">
              <w:t>ЭКОНОМИКЭ</w:t>
            </w:r>
          </w:p>
          <w:p w:rsidR="00763C41" w:rsidRPr="00FF0DE8" w:rsidRDefault="00763C41" w:rsidP="00CE79FB">
            <w:pPr>
              <w:pStyle w:val="2"/>
              <w:rPr>
                <w:caps/>
              </w:rPr>
            </w:pPr>
            <w:r w:rsidRPr="00FF0DE8">
              <w:t xml:space="preserve"> ХЭХЪО</w:t>
            </w:r>
            <w:r w:rsidRPr="00FF0DE8">
              <w:rPr>
                <w:caps/>
              </w:rPr>
              <w:t xml:space="preserve">ныгъэмрэ </w:t>
            </w:r>
          </w:p>
          <w:p w:rsidR="00763C41" w:rsidRPr="00FF0DE8" w:rsidRDefault="00763C41" w:rsidP="00CE79FB">
            <w:pPr>
              <w:pStyle w:val="2"/>
              <w:rPr>
                <w:caps/>
              </w:rPr>
            </w:pPr>
            <w:r w:rsidRPr="00FF0DE8">
              <w:rPr>
                <w:caps/>
              </w:rPr>
              <w:t xml:space="preserve"> САТЫУМРЭК</w:t>
            </w:r>
            <w:proofErr w:type="gramStart"/>
            <w:r w:rsidRPr="00FF0DE8">
              <w:rPr>
                <w:caps/>
                <w:lang w:val="en-US"/>
              </w:rPr>
              <w:t>I</w:t>
            </w:r>
            <w:proofErr w:type="gramEnd"/>
            <w:r w:rsidRPr="00FF0DE8">
              <w:rPr>
                <w:caps/>
              </w:rPr>
              <w:t xml:space="preserve">э иуправлений </w:t>
            </w:r>
          </w:p>
          <w:p w:rsidR="00763C41" w:rsidRPr="00FF0DE8" w:rsidRDefault="00763C41" w:rsidP="00CE79FB">
            <w:pPr>
              <w:pStyle w:val="2"/>
            </w:pPr>
            <w:r w:rsidRPr="00FF0DE8">
              <w:t>МУНИЦИПАЛЬНЭ ГЪЭПСЫГЪЭ ХЪУГЪЭ «ТЕУЦОЖЬ РАЙОН»</w:t>
            </w:r>
          </w:p>
          <w:p w:rsidR="00763C41" w:rsidRPr="00FF0DE8" w:rsidRDefault="00763C41" w:rsidP="00CE79FB">
            <w:pPr>
              <w:pStyle w:val="2"/>
            </w:pPr>
            <w:r w:rsidRPr="00FF0DE8">
              <w:t xml:space="preserve"> ИАДМИНИСТРАЦИЕ</w:t>
            </w:r>
          </w:p>
          <w:p w:rsidR="00763C41" w:rsidRPr="00FF0DE8" w:rsidRDefault="00763C41" w:rsidP="00CE79FB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385230.къ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энэжьыкъуай,ур.Октябрьскэ,33</w:t>
            </w:r>
          </w:p>
          <w:p w:rsidR="00763C41" w:rsidRPr="00FF0DE8" w:rsidRDefault="00763C41" w:rsidP="00CE79FB">
            <w:pPr>
              <w:tabs>
                <w:tab w:val="left" w:pos="1080"/>
              </w:tabs>
              <w:spacing w:before="120"/>
              <w:ind w:left="45"/>
              <w:jc w:val="center"/>
              <w:rPr>
                <w:b/>
              </w:rPr>
            </w:pPr>
            <w:r>
              <w:rPr>
                <w:b/>
              </w:rPr>
              <w:t>тел.9-74-15</w:t>
            </w:r>
          </w:p>
        </w:tc>
        <w:tc>
          <w:tcPr>
            <w:tcW w:w="1806" w:type="dxa"/>
          </w:tcPr>
          <w:p w:rsidR="00763C41" w:rsidRPr="00FF0DE8" w:rsidRDefault="00763C41" w:rsidP="00CE79FB">
            <w:pPr>
              <w:spacing w:line="240" w:lineRule="atLeast"/>
              <w:jc w:val="center"/>
              <w:rPr>
                <w:b/>
              </w:rPr>
            </w:pPr>
          </w:p>
          <w:p w:rsidR="00763C41" w:rsidRPr="00FF0DE8" w:rsidRDefault="00763C41" w:rsidP="00CE79FB">
            <w:pPr>
              <w:spacing w:line="240" w:lineRule="atLeast"/>
              <w:jc w:val="center"/>
              <w:rPr>
                <w:b/>
              </w:rPr>
            </w:pPr>
            <w:r w:rsidRPr="00FF0DE8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in" o:ole="" fillcolor="window">
                  <v:imagedata r:id="rId5" o:title=""/>
                </v:shape>
                <o:OLEObject Type="Embed" ProgID="MSDraw" ShapeID="_x0000_i1025" DrawAspect="Content" ObjectID="_1615010099" r:id="rId6"/>
              </w:object>
            </w:r>
          </w:p>
        </w:tc>
        <w:tc>
          <w:tcPr>
            <w:tcW w:w="4530" w:type="dxa"/>
          </w:tcPr>
          <w:p w:rsidR="00763C41" w:rsidRPr="00FF0DE8" w:rsidRDefault="00763C41" w:rsidP="00CE79FB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>УПРАВЛЕНИЕ</w:t>
            </w:r>
          </w:p>
          <w:p w:rsidR="00763C41" w:rsidRPr="00FF0DE8" w:rsidRDefault="00763C41" w:rsidP="00CE79FB">
            <w:pPr>
              <w:pStyle w:val="a7"/>
              <w:ind w:firstLine="66"/>
              <w:rPr>
                <w:b/>
                <w:bCs/>
                <w:i w:val="0"/>
              </w:rPr>
            </w:pPr>
            <w:r w:rsidRPr="00FF0DE8">
              <w:rPr>
                <w:b/>
                <w:bCs/>
                <w:i w:val="0"/>
              </w:rPr>
              <w:t xml:space="preserve">ЭКОНОМИЧЕСКОГО РАЗВИТИЯ </w:t>
            </w:r>
          </w:p>
          <w:p w:rsidR="00763C41" w:rsidRPr="00FF0DE8" w:rsidRDefault="00763C41" w:rsidP="00CE79FB">
            <w:pPr>
              <w:pStyle w:val="a7"/>
              <w:ind w:firstLine="66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</w:rPr>
              <w:t xml:space="preserve">И ТОРГОВЛИ </w:t>
            </w:r>
            <w:r w:rsidRPr="00FF0DE8">
              <w:rPr>
                <w:b/>
                <w:bCs/>
                <w:i w:val="0"/>
                <w:iCs/>
              </w:rPr>
              <w:t>АДМИНИСТРАЦИИ</w:t>
            </w:r>
          </w:p>
          <w:p w:rsidR="00763C41" w:rsidRPr="00FF0DE8" w:rsidRDefault="00763C41" w:rsidP="00CE79FB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МУНИЦИПАЛЬНОГО </w:t>
            </w:r>
          </w:p>
          <w:p w:rsidR="00763C41" w:rsidRPr="00FF0DE8" w:rsidRDefault="00763C41" w:rsidP="00CE79FB">
            <w:pPr>
              <w:pStyle w:val="a7"/>
              <w:ind w:firstLine="14"/>
              <w:rPr>
                <w:b/>
                <w:bCs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 xml:space="preserve"> ОБРАЗОВАНИЯ</w:t>
            </w:r>
          </w:p>
          <w:p w:rsidR="00763C41" w:rsidRPr="00FF0DE8" w:rsidRDefault="00763C41" w:rsidP="00CE79FB">
            <w:pPr>
              <w:pStyle w:val="a7"/>
              <w:rPr>
                <w:b/>
                <w:i w:val="0"/>
                <w:iCs/>
              </w:rPr>
            </w:pPr>
            <w:r w:rsidRPr="00FF0DE8">
              <w:rPr>
                <w:b/>
                <w:bCs/>
                <w:i w:val="0"/>
                <w:iCs/>
              </w:rPr>
              <w:t>«ТЕУЧЕЖСКИЙ РАЙОН»</w:t>
            </w:r>
          </w:p>
          <w:p w:rsidR="00763C41" w:rsidRPr="00FF0DE8" w:rsidRDefault="00763C41" w:rsidP="00CE79FB">
            <w:pPr>
              <w:spacing w:before="120"/>
              <w:ind w:hanging="48"/>
              <w:jc w:val="center"/>
              <w:rPr>
                <w:b/>
              </w:rPr>
            </w:pPr>
            <w:r w:rsidRPr="00FF0DE8">
              <w:rPr>
                <w:b/>
              </w:rPr>
              <w:t>385230.а</w:t>
            </w:r>
            <w:proofErr w:type="gramStart"/>
            <w:r w:rsidRPr="00FF0DE8">
              <w:rPr>
                <w:b/>
              </w:rPr>
              <w:t>.П</w:t>
            </w:r>
            <w:proofErr w:type="gramEnd"/>
            <w:r w:rsidRPr="00FF0DE8">
              <w:rPr>
                <w:b/>
              </w:rPr>
              <w:t>онежукай,ул.Октябрьская,33</w:t>
            </w:r>
          </w:p>
          <w:p w:rsidR="00763C41" w:rsidRPr="00FF0DE8" w:rsidRDefault="00763C41" w:rsidP="00CE79FB">
            <w:pPr>
              <w:spacing w:before="120"/>
              <w:ind w:hanging="48"/>
              <w:jc w:val="center"/>
              <w:rPr>
                <w:b/>
              </w:rPr>
            </w:pPr>
            <w:r>
              <w:rPr>
                <w:b/>
              </w:rPr>
              <w:t>тел.9-74</w:t>
            </w:r>
            <w:r w:rsidRPr="00FF0DE8">
              <w:rPr>
                <w:b/>
              </w:rPr>
              <w:t>-</w:t>
            </w:r>
            <w:r>
              <w:rPr>
                <w:bCs/>
              </w:rPr>
              <w:t>15</w:t>
            </w:r>
          </w:p>
        </w:tc>
      </w:tr>
      <w:tr w:rsidR="00763C41" w:rsidTr="00CE79FB">
        <w:trPr>
          <w:cantSplit/>
        </w:trPr>
        <w:tc>
          <w:tcPr>
            <w:tcW w:w="10746" w:type="dxa"/>
            <w:gridSpan w:val="3"/>
            <w:tcBorders>
              <w:bottom w:val="double" w:sz="12" w:space="0" w:color="auto"/>
            </w:tcBorders>
          </w:tcPr>
          <w:p w:rsidR="00763C41" w:rsidRDefault="00763C41" w:rsidP="00CE79FB">
            <w:pPr>
              <w:spacing w:before="120" w:line="20" w:lineRule="atLeast"/>
              <w:ind w:hanging="48"/>
              <w:jc w:val="center"/>
              <w:rPr>
                <w:b/>
                <w:sz w:val="24"/>
              </w:rPr>
            </w:pPr>
          </w:p>
        </w:tc>
      </w:tr>
    </w:tbl>
    <w:p w:rsidR="00763C41" w:rsidRDefault="00763C41" w:rsidP="00763C41">
      <w:pPr>
        <w:rPr>
          <w:sz w:val="24"/>
        </w:rPr>
      </w:pPr>
    </w:p>
    <w:p w:rsidR="00763C41" w:rsidRPr="00F51BF0" w:rsidRDefault="00763C41" w:rsidP="00763C41">
      <w:pPr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05-75-8</w:t>
      </w:r>
      <w:r>
        <w:rPr>
          <w:sz w:val="23"/>
          <w:szCs w:val="23"/>
        </w:rPr>
        <w:t xml:space="preserve">  от </w:t>
      </w:r>
      <w:r>
        <w:rPr>
          <w:sz w:val="23"/>
          <w:szCs w:val="23"/>
          <w:u w:val="single"/>
        </w:rPr>
        <w:t>27.03.2019</w:t>
      </w:r>
      <w:r w:rsidRPr="004E378E">
        <w:rPr>
          <w:sz w:val="23"/>
          <w:szCs w:val="23"/>
          <w:u w:val="single"/>
        </w:rPr>
        <w:t>г</w:t>
      </w:r>
      <w:r w:rsidRPr="00A0618F">
        <w:rPr>
          <w:sz w:val="23"/>
          <w:szCs w:val="23"/>
        </w:rPr>
        <w:t xml:space="preserve">.              </w:t>
      </w:r>
      <w:r w:rsidRPr="00F51B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3C41" w:rsidTr="00CE79FB">
        <w:tc>
          <w:tcPr>
            <w:tcW w:w="4785" w:type="dxa"/>
          </w:tcPr>
          <w:p w:rsidR="00763C41" w:rsidRDefault="00763C41" w:rsidP="00CE79FB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763C41" w:rsidRDefault="00763C41" w:rsidP="00CE79FB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763C41" w:rsidRDefault="00763C41" w:rsidP="00CE79FB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63C41" w:rsidRPr="00F51BF0" w:rsidRDefault="00763C41" w:rsidP="00CE79FB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763C41" w:rsidRDefault="00763C41" w:rsidP="00CE79FB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3C41" w:rsidRPr="00DD48D6" w:rsidRDefault="00763C41" w:rsidP="00763C41">
      <w:pPr>
        <w:pStyle w:val="ConsPlusNonformat"/>
        <w:jc w:val="center"/>
        <w:rPr>
          <w:rFonts w:ascii="Book Antiqua" w:hAnsi="Book Antiqua"/>
          <w:b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Заключение</w:t>
      </w:r>
    </w:p>
    <w:p w:rsidR="00763C41" w:rsidRPr="00DD48D6" w:rsidRDefault="00763C41" w:rsidP="00763C41">
      <w:pPr>
        <w:jc w:val="center"/>
        <w:outlineLvl w:val="0"/>
        <w:rPr>
          <w:rFonts w:ascii="Book Antiqua" w:hAnsi="Book Antiqua"/>
          <w:b/>
          <w:kern w:val="36"/>
          <w:sz w:val="22"/>
          <w:szCs w:val="22"/>
        </w:rPr>
      </w:pPr>
      <w:r w:rsidRPr="00DD48D6">
        <w:rPr>
          <w:rFonts w:ascii="Book Antiqua" w:hAnsi="Book Antiqua"/>
          <w:b/>
          <w:kern w:val="36"/>
          <w:sz w:val="22"/>
          <w:szCs w:val="22"/>
        </w:rPr>
        <w:t>об оценке регулирующего воздействия</w:t>
      </w:r>
    </w:p>
    <w:p w:rsidR="00763C41" w:rsidRPr="00763C41" w:rsidRDefault="00763C41" w:rsidP="00763C41">
      <w:pPr>
        <w:pStyle w:val="1"/>
        <w:jc w:val="center"/>
        <w:rPr>
          <w:rFonts w:ascii="Book Antiqua" w:hAnsi="Book Antiqua" w:cs="Times New Roman"/>
          <w:color w:val="0D0D0D" w:themeColor="text1" w:themeTint="F2"/>
          <w:sz w:val="22"/>
          <w:szCs w:val="22"/>
        </w:rPr>
      </w:pPr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>проекта постановления администрации  муниципального образования</w:t>
      </w:r>
      <w:r w:rsidR="009C731D">
        <w:rPr>
          <w:rFonts w:ascii="Book Antiqua" w:hAnsi="Book Antiqua"/>
          <w:color w:val="000000" w:themeColor="text1"/>
          <w:kern w:val="36"/>
          <w:sz w:val="22"/>
          <w:szCs w:val="22"/>
        </w:rPr>
        <w:t xml:space="preserve"> </w:t>
      </w:r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 xml:space="preserve"> «</w:t>
      </w:r>
      <w:proofErr w:type="spellStart"/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>Теучежский</w:t>
      </w:r>
      <w:proofErr w:type="spellEnd"/>
      <w:r w:rsidRPr="00DD48D6">
        <w:rPr>
          <w:rFonts w:ascii="Book Antiqua" w:hAnsi="Book Antiqua"/>
          <w:color w:val="000000" w:themeColor="text1"/>
          <w:kern w:val="36"/>
          <w:sz w:val="22"/>
          <w:szCs w:val="22"/>
        </w:rPr>
        <w:t xml:space="preserve"> район» </w:t>
      </w:r>
      <w:r w:rsidRPr="00763C41">
        <w:rPr>
          <w:rFonts w:ascii="Book Antiqua" w:hAnsi="Book Antiqua"/>
          <w:color w:val="0D0D0D" w:themeColor="text1" w:themeTint="F2"/>
          <w:sz w:val="22"/>
          <w:szCs w:val="22"/>
        </w:rPr>
        <w:t>«</w:t>
      </w:r>
      <w:r w:rsidRPr="00763C41">
        <w:rPr>
          <w:rFonts w:ascii="Book Antiqua" w:hAnsi="Book Antiqua" w:cs="Times New Roman"/>
          <w:color w:val="0D0D0D" w:themeColor="text1" w:themeTint="F2"/>
          <w:sz w:val="22"/>
          <w:szCs w:val="22"/>
        </w:rPr>
        <w:t xml:space="preserve">Развитие общественных работ в </w:t>
      </w:r>
      <w:proofErr w:type="spellStart"/>
      <w:r w:rsidRPr="00763C41">
        <w:rPr>
          <w:rFonts w:ascii="Book Antiqua" w:hAnsi="Book Antiqua" w:cs="Times New Roman"/>
          <w:color w:val="0D0D0D" w:themeColor="text1" w:themeTint="F2"/>
          <w:sz w:val="22"/>
          <w:szCs w:val="22"/>
        </w:rPr>
        <w:t>Теучежском</w:t>
      </w:r>
      <w:proofErr w:type="spellEnd"/>
      <w:r w:rsidRPr="00763C41">
        <w:rPr>
          <w:rFonts w:ascii="Book Antiqua" w:hAnsi="Book Antiqua" w:cs="Times New Roman"/>
          <w:color w:val="0D0D0D" w:themeColor="text1" w:themeTint="F2"/>
          <w:sz w:val="22"/>
          <w:szCs w:val="22"/>
        </w:rPr>
        <w:t xml:space="preserve"> районе на 2019 год».</w:t>
      </w:r>
    </w:p>
    <w:p w:rsidR="00763C41" w:rsidRPr="00123DC2" w:rsidRDefault="00763C41" w:rsidP="00763C41">
      <w:pPr>
        <w:pStyle w:val="1"/>
        <w:jc w:val="both"/>
        <w:rPr>
          <w:rFonts w:ascii="Book Antiqua" w:hAnsi="Book Antiqua" w:cs="Times New Roman"/>
          <w:b w:val="0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          Управление   экономического  развития и торговли администрации муниципального образования «</w:t>
      </w:r>
      <w:proofErr w:type="spellStart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Теучежский</w:t>
      </w:r>
      <w:proofErr w:type="spellEnd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Теучежский</w:t>
      </w:r>
      <w:proofErr w:type="spellEnd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район» рассмотрел поступивший  18 марта 2019 года проект  </w:t>
      </w:r>
      <w:r w:rsidRPr="00123DC2">
        <w:rPr>
          <w:rFonts w:ascii="Book Antiqua" w:hAnsi="Book Antiqua"/>
          <w:color w:val="595959" w:themeColor="text1" w:themeTint="A6"/>
          <w:kern w:val="36"/>
          <w:sz w:val="22"/>
          <w:szCs w:val="22"/>
        </w:rPr>
        <w:t>постановления администрации  муниципального образования «</w:t>
      </w:r>
      <w:proofErr w:type="spellStart"/>
      <w:r w:rsidRPr="00123DC2">
        <w:rPr>
          <w:rFonts w:ascii="Book Antiqua" w:hAnsi="Book Antiqua"/>
          <w:color w:val="595959" w:themeColor="text1" w:themeTint="A6"/>
          <w:kern w:val="36"/>
          <w:sz w:val="22"/>
          <w:szCs w:val="22"/>
        </w:rPr>
        <w:t>Теучежский</w:t>
      </w:r>
      <w:proofErr w:type="spellEnd"/>
      <w:r w:rsidRPr="00123DC2">
        <w:rPr>
          <w:rFonts w:ascii="Book Antiqua" w:hAnsi="Book Antiqua"/>
          <w:color w:val="595959" w:themeColor="text1" w:themeTint="A6"/>
          <w:kern w:val="36"/>
          <w:sz w:val="22"/>
          <w:szCs w:val="22"/>
        </w:rPr>
        <w:t xml:space="preserve"> район»  </w:t>
      </w:r>
      <w:r w:rsidRPr="00123DC2">
        <w:rPr>
          <w:rFonts w:ascii="Book Antiqua" w:hAnsi="Book Antiqua"/>
          <w:b w:val="0"/>
          <w:color w:val="595959" w:themeColor="text1" w:themeTint="A6"/>
          <w:sz w:val="22"/>
          <w:szCs w:val="22"/>
        </w:rPr>
        <w:t>«</w:t>
      </w:r>
      <w:r w:rsidRPr="00123DC2">
        <w:rPr>
          <w:rFonts w:ascii="Book Antiqua" w:hAnsi="Book Antiqua" w:cs="Times New Roman"/>
          <w:b w:val="0"/>
          <w:color w:val="595959" w:themeColor="text1" w:themeTint="A6"/>
          <w:sz w:val="22"/>
          <w:szCs w:val="22"/>
        </w:rPr>
        <w:t xml:space="preserve">Развитие общественных работ в </w:t>
      </w:r>
      <w:proofErr w:type="spellStart"/>
      <w:r w:rsidRPr="00123DC2">
        <w:rPr>
          <w:rFonts w:ascii="Book Antiqua" w:hAnsi="Book Antiqua" w:cs="Times New Roman"/>
          <w:b w:val="0"/>
          <w:color w:val="595959" w:themeColor="text1" w:themeTint="A6"/>
          <w:sz w:val="22"/>
          <w:szCs w:val="22"/>
        </w:rPr>
        <w:t>Теучежском</w:t>
      </w:r>
      <w:proofErr w:type="spellEnd"/>
      <w:r w:rsidRPr="00123DC2">
        <w:rPr>
          <w:rFonts w:ascii="Book Antiqua" w:hAnsi="Book Antiqua" w:cs="Times New Roman"/>
          <w:b w:val="0"/>
          <w:color w:val="595959" w:themeColor="text1" w:themeTint="A6"/>
          <w:sz w:val="22"/>
          <w:szCs w:val="22"/>
        </w:rPr>
        <w:t xml:space="preserve"> районе на 2019 год».  </w:t>
      </w:r>
    </w:p>
    <w:p w:rsidR="00763C41" w:rsidRPr="00123DC2" w:rsidRDefault="00763C41" w:rsidP="00763C41">
      <w:pPr>
        <w:pStyle w:val="ConsPlusNonformat"/>
        <w:ind w:firstLine="426"/>
        <w:jc w:val="both"/>
        <w:rPr>
          <w:rFonts w:ascii="Book Antiqua" w:hAnsi="Book Antiqua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  Разработчиком проекта является </w:t>
      </w:r>
      <w:r w:rsidR="00D066ED"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управляющий делами </w:t>
      </w: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администрации муниципального образования «</w:t>
      </w:r>
      <w:proofErr w:type="spellStart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Теучежски</w:t>
      </w:r>
      <w:proofErr w:type="spellEnd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район».</w:t>
      </w:r>
    </w:p>
    <w:p w:rsidR="00763C41" w:rsidRPr="00123DC2" w:rsidRDefault="00763C41" w:rsidP="00763C41">
      <w:pPr>
        <w:ind w:firstLine="567"/>
        <w:jc w:val="both"/>
        <w:rPr>
          <w:rFonts w:ascii="Book Antiqua" w:hAnsi="Book Antiqua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Проект представлен на рассмотрение консультативному совету впервые.</w:t>
      </w:r>
    </w:p>
    <w:p w:rsidR="00763C41" w:rsidRPr="00123DC2" w:rsidRDefault="00763C41" w:rsidP="00763C41">
      <w:pPr>
        <w:pStyle w:val="a6"/>
        <w:spacing w:before="0" w:beforeAutospacing="0" w:after="0" w:line="240" w:lineRule="auto"/>
        <w:ind w:firstLine="567"/>
        <w:rPr>
          <w:rFonts w:ascii="Book Antiqua" w:hAnsi="Book Antiqua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 w:cs="Times New Roman"/>
          <w:color w:val="595959" w:themeColor="text1" w:themeTint="A6"/>
          <w:sz w:val="22"/>
          <w:szCs w:val="22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адресу: </w:t>
      </w:r>
      <w:proofErr w:type="spellStart"/>
      <w:r w:rsidRPr="00123DC2">
        <w:rPr>
          <w:rFonts w:ascii="Book Antiqua" w:hAnsi="Book Antiqua" w:cs="Times New Roman"/>
          <w:b/>
          <w:color w:val="595959" w:themeColor="text1" w:themeTint="A6"/>
          <w:sz w:val="22"/>
          <w:szCs w:val="22"/>
          <w:u w:val="single"/>
          <w:lang w:val="en-US"/>
        </w:rPr>
        <w:t>teuchej</w:t>
      </w:r>
      <w:proofErr w:type="spellEnd"/>
      <w:r w:rsidRPr="00123DC2">
        <w:rPr>
          <w:rFonts w:ascii="Book Antiqua" w:hAnsi="Book Antiqua" w:cs="Times New Roman"/>
          <w:b/>
          <w:color w:val="595959" w:themeColor="text1" w:themeTint="A6"/>
          <w:sz w:val="22"/>
          <w:szCs w:val="22"/>
          <w:u w:val="single"/>
        </w:rPr>
        <w:t>.</w:t>
      </w:r>
      <w:proofErr w:type="spellStart"/>
      <w:r w:rsidRPr="00123DC2">
        <w:rPr>
          <w:rFonts w:ascii="Book Antiqua" w:hAnsi="Book Antiqua" w:cs="Times New Roman"/>
          <w:b/>
          <w:color w:val="595959" w:themeColor="text1" w:themeTint="A6"/>
          <w:sz w:val="22"/>
          <w:szCs w:val="22"/>
          <w:u w:val="single"/>
          <w:lang w:val="en-US"/>
        </w:rPr>
        <w:t>ru</w:t>
      </w:r>
      <w:proofErr w:type="spellEnd"/>
      <w:r w:rsidRPr="00123DC2">
        <w:rPr>
          <w:rFonts w:ascii="Book Antiqua" w:hAnsi="Book Antiqua" w:cs="Times New Roman"/>
          <w:color w:val="595959" w:themeColor="text1" w:themeTint="A6"/>
          <w:sz w:val="22"/>
          <w:szCs w:val="22"/>
        </w:rPr>
        <w:t xml:space="preserve">  в разделе «Главная» - «Оценка регулирующего воздействия».</w:t>
      </w:r>
    </w:p>
    <w:p w:rsidR="00763C41" w:rsidRPr="00123DC2" w:rsidRDefault="00763C41" w:rsidP="00763C41">
      <w:pPr>
        <w:ind w:firstLine="567"/>
        <w:jc w:val="both"/>
        <w:rPr>
          <w:rFonts w:ascii="Book Antiqua" w:hAnsi="Book Antiqua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Предложений в связи с размещением уведомления о подготовке проекта в адрес разработчика не поступало.</w:t>
      </w:r>
    </w:p>
    <w:p w:rsidR="00763C41" w:rsidRPr="00123DC2" w:rsidRDefault="00763C41" w:rsidP="00763C41">
      <w:pPr>
        <w:ind w:firstLine="567"/>
        <w:jc w:val="both"/>
        <w:rPr>
          <w:rFonts w:ascii="Book Antiqua" w:hAnsi="Book Antiqua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Разработчиком были проведены публичные консу</w:t>
      </w:r>
      <w:r w:rsidR="009C731D" w:rsidRPr="00123DC2">
        <w:rPr>
          <w:rFonts w:ascii="Book Antiqua" w:hAnsi="Book Antiqua"/>
          <w:color w:val="595959" w:themeColor="text1" w:themeTint="A6"/>
          <w:sz w:val="22"/>
          <w:szCs w:val="22"/>
        </w:rPr>
        <w:t>льтации по проекту в период с 19 марта  2018  года по 26 марта</w:t>
      </w: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 2018 года. По результатам проведенных публичных консультаций замечаний и предложений по проекту не поступило.</w:t>
      </w:r>
    </w:p>
    <w:p w:rsidR="00763C41" w:rsidRPr="00123DC2" w:rsidRDefault="00763C41" w:rsidP="00763C41">
      <w:pPr>
        <w:ind w:firstLine="567"/>
        <w:jc w:val="both"/>
        <w:rPr>
          <w:rFonts w:ascii="Book Antiqua" w:hAnsi="Book Antiqua"/>
          <w:color w:val="595959" w:themeColor="text1" w:themeTint="A6"/>
          <w:sz w:val="22"/>
          <w:szCs w:val="22"/>
        </w:rPr>
      </w:pPr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По результатам оценки регулирующего воздействия проекта 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>Теучежский</w:t>
      </w:r>
      <w:proofErr w:type="spellEnd"/>
      <w:r w:rsidRPr="00123DC2">
        <w:rPr>
          <w:rFonts w:ascii="Book Antiqua" w:hAnsi="Book Antiqua"/>
          <w:color w:val="595959" w:themeColor="text1" w:themeTint="A6"/>
          <w:sz w:val="22"/>
          <w:szCs w:val="22"/>
        </w:rPr>
        <w:t xml:space="preserve"> район».</w:t>
      </w:r>
    </w:p>
    <w:p w:rsidR="00763C41" w:rsidRPr="00DD48D6" w:rsidRDefault="00763C41" w:rsidP="00763C41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p w:rsidR="00763C41" w:rsidRPr="00DD48D6" w:rsidRDefault="00763C41" w:rsidP="00763C41">
      <w:pPr>
        <w:ind w:firstLine="567"/>
        <w:jc w:val="both"/>
        <w:rPr>
          <w:rFonts w:ascii="Book Antiqua" w:hAnsi="Book Antiqua"/>
          <w:color w:val="333333"/>
          <w:sz w:val="22"/>
          <w:szCs w:val="22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763C41" w:rsidRPr="00DD48D6" w:rsidTr="00CE79FB">
        <w:tc>
          <w:tcPr>
            <w:tcW w:w="5104" w:type="dxa"/>
          </w:tcPr>
          <w:p w:rsidR="009C731D" w:rsidRDefault="009C731D" w:rsidP="00CE79FB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Начальник </w:t>
            </w:r>
          </w:p>
          <w:p w:rsidR="009C731D" w:rsidRDefault="00763C41" w:rsidP="00CE79FB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DD48D6">
              <w:rPr>
                <w:rFonts w:ascii="Book Antiqua" w:hAnsi="Book Antiqua"/>
                <w:b/>
                <w:sz w:val="22"/>
                <w:szCs w:val="22"/>
              </w:rPr>
              <w:t>управления экономического</w:t>
            </w:r>
          </w:p>
          <w:p w:rsidR="00763C41" w:rsidRPr="00DD48D6" w:rsidRDefault="009C731D" w:rsidP="00CE79FB">
            <w:pPr>
              <w:pStyle w:val="ConsPlusNormal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763C41" w:rsidRPr="00DD48D6">
              <w:rPr>
                <w:rFonts w:ascii="Book Antiqua" w:hAnsi="Book Antiqua"/>
                <w:b/>
                <w:sz w:val="22"/>
                <w:szCs w:val="22"/>
              </w:rPr>
              <w:t xml:space="preserve"> развития и торговли</w:t>
            </w:r>
          </w:p>
        </w:tc>
        <w:tc>
          <w:tcPr>
            <w:tcW w:w="2268" w:type="dxa"/>
          </w:tcPr>
          <w:p w:rsidR="00763C41" w:rsidRPr="00DD48D6" w:rsidRDefault="00763C41" w:rsidP="00CE79FB">
            <w:pPr>
              <w:jc w:val="both"/>
              <w:rPr>
                <w:rFonts w:ascii="Book Antiqua" w:hAnsi="Book Antiqua"/>
                <w:b/>
                <w:color w:val="333333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333333"/>
                <w:sz w:val="22"/>
                <w:szCs w:val="22"/>
              </w:rPr>
              <w:t xml:space="preserve">                 </w:t>
            </w:r>
          </w:p>
        </w:tc>
        <w:tc>
          <w:tcPr>
            <w:tcW w:w="2551" w:type="dxa"/>
          </w:tcPr>
          <w:p w:rsidR="00763C41" w:rsidRPr="00DD48D6" w:rsidRDefault="009C731D" w:rsidP="00CE79FB">
            <w:pPr>
              <w:pStyle w:val="ConsPlusNormal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М.Н.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Женетль</w:t>
            </w:r>
            <w:proofErr w:type="spellEnd"/>
          </w:p>
        </w:tc>
      </w:tr>
    </w:tbl>
    <w:p w:rsidR="00ED360C" w:rsidRDefault="00ED360C"/>
    <w:sectPr w:rsidR="00ED360C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1"/>
    <w:rsid w:val="00123DC2"/>
    <w:rsid w:val="00763C41"/>
    <w:rsid w:val="009C731D"/>
    <w:rsid w:val="00BA63F7"/>
    <w:rsid w:val="00D066ED"/>
    <w:rsid w:val="00D9004C"/>
    <w:rsid w:val="00E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3C41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763C41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763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63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76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63C41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763C41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763C41"/>
    <w:rPr>
      <w:rFonts w:ascii="Times New Roman" w:eastAsia="Times New Roman" w:hAnsi="Times New Roman"/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41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3C41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763C41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763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63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76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63C41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paragraph" w:styleId="a7">
    <w:name w:val="Body Text Indent"/>
    <w:basedOn w:val="a"/>
    <w:link w:val="a8"/>
    <w:rsid w:val="00763C41"/>
    <w:pPr>
      <w:spacing w:before="120"/>
      <w:ind w:hanging="48"/>
      <w:jc w:val="center"/>
    </w:pPr>
    <w:rPr>
      <w:i/>
    </w:rPr>
  </w:style>
  <w:style w:type="character" w:customStyle="1" w:styleId="a8">
    <w:name w:val="Основной текст с отступом Знак"/>
    <w:basedOn w:val="a0"/>
    <w:link w:val="a7"/>
    <w:rsid w:val="00763C41"/>
    <w:rPr>
      <w:rFonts w:ascii="Times New Roman" w:eastAsia="Times New Roman" w:hAnsi="Times New Roman"/>
      <w:i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2019-03-25T06:04:00Z</cp:lastPrinted>
  <dcterms:created xsi:type="dcterms:W3CDTF">2019-03-25T05:16:00Z</dcterms:created>
  <dcterms:modified xsi:type="dcterms:W3CDTF">2019-03-25T06:09:00Z</dcterms:modified>
</cp:coreProperties>
</file>