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45" w:rsidRPr="001D5641" w:rsidRDefault="00ED6A45" w:rsidP="00ED6A45">
      <w:pPr>
        <w:jc w:val="right"/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  <w:t>Пенсионный фонд информирует</w:t>
      </w:r>
    </w:p>
    <w:p w:rsidR="00D844BA" w:rsidRPr="003B3B24" w:rsidRDefault="00D844BA" w:rsidP="003B3B24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3B3B2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Работодатели </w:t>
      </w:r>
      <w:r w:rsidR="003B3B24" w:rsidRPr="003B3B2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Адыгеи </w:t>
      </w:r>
      <w:r w:rsidRPr="003B3B2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представили сведения для </w:t>
      </w:r>
      <w:r w:rsidR="001D564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около 25 тысяч </w:t>
      </w:r>
      <w:r w:rsidRPr="003B3B2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электронных трудовых книжек</w:t>
      </w:r>
    </w:p>
    <w:p w:rsidR="00D844BA" w:rsidRPr="001D5641" w:rsidRDefault="003B3B24" w:rsidP="009B0A0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Работодатели Адыгеи </w:t>
      </w:r>
      <w:r w:rsidR="00D844BA" w:rsidRPr="001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направили в </w:t>
      </w:r>
      <w:r w:rsidRPr="001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территориальные органы </w:t>
      </w:r>
      <w:r w:rsidR="00D844BA" w:rsidRPr="001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Пенсионн</w:t>
      </w:r>
      <w:r w:rsidRPr="001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="00D844BA" w:rsidRPr="001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фонд</w:t>
      </w:r>
      <w:r w:rsidRPr="001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D844BA" w:rsidRPr="001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</w:t>
      </w:r>
      <w:r w:rsidRPr="001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республике </w:t>
      </w:r>
      <w:r w:rsidR="00D844BA" w:rsidRPr="001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 о трудовой деятельности </w:t>
      </w:r>
      <w:r w:rsidR="001D5641" w:rsidRPr="001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24 746 </w:t>
      </w:r>
      <w:r w:rsidR="00D844BA" w:rsidRPr="001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человек. С начала текущего года эти данные формируются в электронном виде. Сведения для электронных трудовых книжек поступили от </w:t>
      </w:r>
      <w:r w:rsidR="001D5641" w:rsidRPr="001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2 635 </w:t>
      </w:r>
      <w:r w:rsidR="00D844BA" w:rsidRPr="001D5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работодателей.</w:t>
      </w:r>
    </w:p>
    <w:p w:rsidR="00D844BA" w:rsidRPr="00ED6A45" w:rsidRDefault="00D844BA" w:rsidP="009B0A0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представляли инф</w:t>
      </w:r>
      <w:r w:rsidR="003B3B24"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рмацию только в том случае, если за отчетный период происходили прием на работу, перевод работника на другую должность или увольнение либо если работник подавал заявление о выборе формы трудовой книжки.</w:t>
      </w:r>
    </w:p>
    <w:p w:rsidR="008B44A8" w:rsidRPr="00ED6A45" w:rsidRDefault="008B44A8" w:rsidP="009B0A0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для электронных трудовых книжек направляются всеми компаниями и предпринимателями с наемными работниками. </w:t>
      </w:r>
      <w:proofErr w:type="spellStart"/>
      <w:r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не представляют отчетность о своей трудовой деятельности.</w:t>
      </w:r>
    </w:p>
    <w:p w:rsidR="00ED6A45" w:rsidRDefault="008B44A8" w:rsidP="009B0A0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30 июня</w:t>
      </w:r>
      <w:r w:rsid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 года включительно всем работодателям </w:t>
      </w:r>
      <w:r w:rsid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письменно проинформировать работников о праве выбора формы трудовой книжки и принять</w:t>
      </w:r>
      <w:r w:rsidR="00EC3131"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них</w:t>
      </w:r>
      <w:r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конца </w:t>
      </w:r>
      <w:r w:rsidR="00984333"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соответствующее заявление о ее сохранении либо переходе на электронную версию.</w:t>
      </w:r>
    </w:p>
    <w:p w:rsidR="009B0A03" w:rsidRPr="00ED6A45" w:rsidRDefault="00007A80" w:rsidP="009B0A0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45">
        <w:rPr>
          <w:rFonts w:ascii="Times New Roman" w:hAnsi="Times New Roman" w:cs="Times New Roman"/>
          <w:sz w:val="28"/>
          <w:szCs w:val="28"/>
        </w:rPr>
        <w:t>Одновременно информируем о том, что Ф</w:t>
      </w:r>
      <w:r w:rsidR="009B0A03" w:rsidRPr="00ED6A45">
        <w:rPr>
          <w:rFonts w:ascii="Times New Roman" w:hAnsi="Times New Roman" w:cs="Times New Roman"/>
          <w:sz w:val="28"/>
          <w:szCs w:val="28"/>
        </w:rPr>
        <w:t xml:space="preserve">едеральным законом от 24.04.2020 № 136-ФЗ предоставлено право Правительству РФ </w:t>
      </w:r>
      <w:proofErr w:type="gramStart"/>
      <w:r w:rsidR="009B0A03" w:rsidRPr="00ED6A45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="009B0A03" w:rsidRPr="00ED6A45">
        <w:rPr>
          <w:rFonts w:ascii="Times New Roman" w:hAnsi="Times New Roman" w:cs="Times New Roman"/>
          <w:sz w:val="28"/>
          <w:szCs w:val="28"/>
        </w:rPr>
        <w:t xml:space="preserve"> особенности порядка и сроки представления страхователями до 31 декабря 2020 года (включительно) в территориальные органы ПФР сведений о трудовой деятельности работников (СЗВ-ТД). Действие этого положения распространяется на правоотношения, возникшие с 1 апреля 2020 года.</w:t>
      </w:r>
    </w:p>
    <w:p w:rsidR="009B0A03" w:rsidRPr="00ED6A45" w:rsidRDefault="009B0A03" w:rsidP="009B0A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45">
        <w:rPr>
          <w:rFonts w:ascii="Times New Roman" w:hAnsi="Times New Roman" w:cs="Times New Roman"/>
          <w:sz w:val="28"/>
          <w:szCs w:val="28"/>
        </w:rPr>
        <w:t>Так, постановлением Правительства РФ от 26.04.2020 № 590 установлены следующие сроки и порядок представления страхователями сведений СЗВ-ТД с 1 апреля до 31 декабря 2020 года: </w:t>
      </w:r>
    </w:p>
    <w:p w:rsidR="009B0A03" w:rsidRPr="00ED6A45" w:rsidRDefault="009B0A03" w:rsidP="009B0A03">
      <w:pPr>
        <w:pStyle w:val="a6"/>
        <w:widowControl w:val="0"/>
        <w:autoSpaceDE w:val="0"/>
        <w:autoSpaceDN w:val="0"/>
        <w:adjustRightInd w:val="0"/>
        <w:spacing w:before="240" w:line="240" w:lineRule="auto"/>
        <w:ind w:firstLine="0"/>
        <w:rPr>
          <w:szCs w:val="28"/>
        </w:rPr>
      </w:pPr>
      <w:r w:rsidRPr="00ED6A45">
        <w:rPr>
          <w:szCs w:val="28"/>
        </w:rPr>
        <w:t xml:space="preserve">-  </w:t>
      </w:r>
      <w:r w:rsidRPr="00ED6A45">
        <w:rPr>
          <w:szCs w:val="28"/>
          <w:u w:val="single"/>
        </w:rPr>
        <w:t>в случае приема на работу и увол</w:t>
      </w:r>
      <w:r w:rsidR="00ED6A45">
        <w:rPr>
          <w:szCs w:val="28"/>
          <w:u w:val="single"/>
        </w:rPr>
        <w:t xml:space="preserve">ьнения зарегистрированного лица </w:t>
      </w:r>
      <w:r w:rsidRPr="00ED6A45">
        <w:rPr>
          <w:szCs w:val="28"/>
          <w:u w:val="single"/>
        </w:rPr>
        <w:t xml:space="preserve">с 1 апреля 2020 г. до дня вступления в силу настоящего постановления </w:t>
      </w:r>
      <w:r w:rsidRPr="00ED6A45">
        <w:rPr>
          <w:szCs w:val="28"/>
        </w:rPr>
        <w:t>(вступило в силу с 27.04.2020)  – не позднее рабочего дня, следующего за днем вступления в силу указанного выше постановления;</w:t>
      </w:r>
    </w:p>
    <w:p w:rsidR="009B0A03" w:rsidRPr="00ED6A45" w:rsidRDefault="009B0A03" w:rsidP="009B0A03">
      <w:pPr>
        <w:pStyle w:val="a6"/>
        <w:widowControl w:val="0"/>
        <w:autoSpaceDE w:val="0"/>
        <w:autoSpaceDN w:val="0"/>
        <w:adjustRightInd w:val="0"/>
        <w:spacing w:before="240" w:line="240" w:lineRule="auto"/>
        <w:ind w:firstLine="0"/>
        <w:rPr>
          <w:szCs w:val="28"/>
        </w:rPr>
      </w:pPr>
      <w:r w:rsidRPr="00ED6A45">
        <w:rPr>
          <w:szCs w:val="28"/>
        </w:rPr>
        <w:t>- в случаях перевода на другую постоянную работу и подачи зарегистрированным лицом заявления о выборе способа ведения сведений о трудовой деятельности   - не позднее 15-го числа месяца, следующего за месяцем, в котором имели место перевод на другую постоянную работу или подача соответствующего заявления;</w:t>
      </w:r>
    </w:p>
    <w:p w:rsidR="009B0A03" w:rsidRPr="00ED6A45" w:rsidRDefault="009B0A03" w:rsidP="009B0A03">
      <w:pPr>
        <w:pStyle w:val="a6"/>
        <w:widowControl w:val="0"/>
        <w:autoSpaceDE w:val="0"/>
        <w:autoSpaceDN w:val="0"/>
        <w:adjustRightInd w:val="0"/>
        <w:spacing w:before="240" w:line="240" w:lineRule="auto"/>
        <w:ind w:firstLine="0"/>
        <w:rPr>
          <w:szCs w:val="28"/>
        </w:rPr>
      </w:pPr>
      <w:r w:rsidRPr="00ED6A45">
        <w:rPr>
          <w:szCs w:val="28"/>
        </w:rPr>
        <w:lastRenderedPageBreak/>
        <w:t xml:space="preserve">- </w:t>
      </w:r>
      <w:r w:rsidRPr="00ED6A45">
        <w:rPr>
          <w:szCs w:val="28"/>
          <w:u w:val="single"/>
        </w:rPr>
        <w:t>в случаях приема на работу и увольнения зарегистрированного лица – не позднее рабочего дня, следующего за днем издания соответствующего приказа</w:t>
      </w:r>
      <w:r w:rsidRPr="00ED6A45">
        <w:rPr>
          <w:szCs w:val="28"/>
        </w:rPr>
        <w:t xml:space="preserve"> (распоряжения), иных решений или документов, подтверждающих оформление трудовых отношений.</w:t>
      </w:r>
    </w:p>
    <w:p w:rsidR="009B0A03" w:rsidRPr="00ED6A45" w:rsidRDefault="009B0A03" w:rsidP="009B0A03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ED6A45">
        <w:rPr>
          <w:sz w:val="28"/>
          <w:szCs w:val="28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</w:t>
      </w:r>
    </w:p>
    <w:p w:rsidR="00EC3131" w:rsidRPr="00ED6A45" w:rsidRDefault="00EC3131" w:rsidP="00007A80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ED6A45">
        <w:rPr>
          <w:sz w:val="28"/>
          <w:szCs w:val="28"/>
        </w:rPr>
        <w:t>Изменение сроков подачи сведений о приеме на работу и увольнении вызвано сложившейся эпидемиологической обстановкой и принимаемыми государством мерами по снижению роста безработицы и напряженности на рынке труда. Оперативные сведения работодателей позволят центрам занятости населения быстрее принимать решение о предоставлении пособия по безработице.</w:t>
      </w:r>
    </w:p>
    <w:p w:rsidR="00D844BA" w:rsidRPr="00ED6A45" w:rsidRDefault="008F4D33" w:rsidP="009B0A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45">
        <w:rPr>
          <w:rFonts w:ascii="Times New Roman" w:hAnsi="Times New Roman" w:cs="Times New Roman"/>
          <w:sz w:val="28"/>
          <w:szCs w:val="28"/>
        </w:rPr>
        <w:t xml:space="preserve">Более подробную </w:t>
      </w:r>
      <w:r w:rsidR="00FF3A37" w:rsidRPr="00ED6A45">
        <w:rPr>
          <w:rFonts w:ascii="Times New Roman" w:hAnsi="Times New Roman" w:cs="Times New Roman"/>
          <w:sz w:val="28"/>
          <w:szCs w:val="28"/>
        </w:rPr>
        <w:t>информаци</w:t>
      </w:r>
      <w:r w:rsidR="00023AC6" w:rsidRPr="00ED6A45">
        <w:rPr>
          <w:rFonts w:ascii="Times New Roman" w:hAnsi="Times New Roman" w:cs="Times New Roman"/>
          <w:sz w:val="28"/>
          <w:szCs w:val="28"/>
        </w:rPr>
        <w:t>ю</w:t>
      </w:r>
      <w:r w:rsidR="00FF3A37" w:rsidRPr="00ED6A45">
        <w:rPr>
          <w:rFonts w:ascii="Times New Roman" w:hAnsi="Times New Roman" w:cs="Times New Roman"/>
          <w:sz w:val="28"/>
          <w:szCs w:val="28"/>
        </w:rPr>
        <w:t xml:space="preserve"> </w:t>
      </w:r>
      <w:r w:rsidR="00D844BA"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электронных трудовых </w:t>
      </w:r>
      <w:r w:rsidR="00023AC6"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книжках можно найти </w:t>
      </w:r>
      <w:r w:rsidR="00FF3A37"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специально отведенном разделе </w:t>
      </w:r>
      <w:r w:rsidR="003B3B24"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Пенсионного фонда России</w:t>
      </w:r>
      <w:r w:rsidR="00FF3A37"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="00FF3A37" w:rsidRPr="00ED6A45">
          <w:rPr>
            <w:rFonts w:ascii="Times New Roman" w:hAnsi="Times New Roman" w:cs="Times New Roman"/>
            <w:sz w:val="28"/>
            <w:szCs w:val="28"/>
          </w:rPr>
          <w:t>http://www.pfrf.ru/etk</w:t>
        </w:r>
      </w:hyperlink>
      <w:r w:rsidR="00FF3A37" w:rsidRPr="00ED6A45">
        <w:rPr>
          <w:rFonts w:ascii="Times New Roman" w:hAnsi="Times New Roman" w:cs="Times New Roman"/>
          <w:sz w:val="28"/>
          <w:szCs w:val="28"/>
        </w:rPr>
        <w:t>)</w:t>
      </w:r>
      <w:r w:rsidR="00023AC6" w:rsidRPr="00ED6A45">
        <w:rPr>
          <w:rFonts w:ascii="Times New Roman" w:hAnsi="Times New Roman" w:cs="Times New Roman"/>
          <w:sz w:val="28"/>
          <w:szCs w:val="28"/>
        </w:rPr>
        <w:t xml:space="preserve">, где есть </w:t>
      </w:r>
      <w:r w:rsidR="003B3B24" w:rsidRPr="00ED6A45">
        <w:rPr>
          <w:rFonts w:ascii="Times New Roman" w:hAnsi="Times New Roman" w:cs="Times New Roman"/>
          <w:sz w:val="28"/>
          <w:szCs w:val="28"/>
        </w:rPr>
        <w:t>не только нормативно-правовые основания, но и формы отчетности, а также ответы на самые распространенные вопросы о нововведениях.</w:t>
      </w:r>
      <w:r w:rsidR="003B3B24" w:rsidRPr="00E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A45" w:rsidRPr="001D5641" w:rsidRDefault="00DD5E33" w:rsidP="00ED6A45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Управление ПФР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Теучежском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районе РА</w:t>
      </w:r>
      <w:bookmarkStart w:id="0" w:name="_GoBack"/>
      <w:bookmarkEnd w:id="0"/>
    </w:p>
    <w:p w:rsidR="0026076D" w:rsidRPr="00D844BA" w:rsidRDefault="0026076D" w:rsidP="00ED6A45">
      <w:pPr>
        <w:spacing w:before="240" w:after="0" w:line="240" w:lineRule="auto"/>
        <w:jc w:val="both"/>
      </w:pPr>
    </w:p>
    <w:sectPr w:rsidR="0026076D" w:rsidRPr="00D844BA" w:rsidSect="0026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3EA"/>
    <w:rsid w:val="00007A80"/>
    <w:rsid w:val="00023AC6"/>
    <w:rsid w:val="000F3970"/>
    <w:rsid w:val="0016648C"/>
    <w:rsid w:val="001D5641"/>
    <w:rsid w:val="00216323"/>
    <w:rsid w:val="00237F40"/>
    <w:rsid w:val="0026076D"/>
    <w:rsid w:val="002F6B42"/>
    <w:rsid w:val="003B3B24"/>
    <w:rsid w:val="003D067C"/>
    <w:rsid w:val="004D1ACE"/>
    <w:rsid w:val="006F0D34"/>
    <w:rsid w:val="00744BC6"/>
    <w:rsid w:val="008B44A8"/>
    <w:rsid w:val="008F4D33"/>
    <w:rsid w:val="00906700"/>
    <w:rsid w:val="00984333"/>
    <w:rsid w:val="009B0A03"/>
    <w:rsid w:val="00A62D96"/>
    <w:rsid w:val="00B27002"/>
    <w:rsid w:val="00C743EA"/>
    <w:rsid w:val="00CF62EA"/>
    <w:rsid w:val="00D844BA"/>
    <w:rsid w:val="00DD5E33"/>
    <w:rsid w:val="00EC0537"/>
    <w:rsid w:val="00EC3131"/>
    <w:rsid w:val="00ED6A45"/>
    <w:rsid w:val="00F351E1"/>
    <w:rsid w:val="00F623B7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6D"/>
  </w:style>
  <w:style w:type="paragraph" w:styleId="1">
    <w:name w:val="heading 1"/>
    <w:basedOn w:val="a"/>
    <w:link w:val="10"/>
    <w:uiPriority w:val="9"/>
    <w:qFormat/>
    <w:rsid w:val="00D8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4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43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4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844BA"/>
    <w:rPr>
      <w:color w:val="0000FF"/>
      <w:u w:val="single"/>
    </w:rPr>
  </w:style>
  <w:style w:type="paragraph" w:styleId="a6">
    <w:name w:val="Normal Indent"/>
    <w:basedOn w:val="a"/>
    <w:rsid w:val="009B0A03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e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5</cp:revision>
  <cp:lastPrinted>2020-05-06T12:11:00Z</cp:lastPrinted>
  <dcterms:created xsi:type="dcterms:W3CDTF">2020-05-06T12:04:00Z</dcterms:created>
  <dcterms:modified xsi:type="dcterms:W3CDTF">2020-05-07T13:47:00Z</dcterms:modified>
</cp:coreProperties>
</file>