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3A" w:rsidRPr="00452D3A" w:rsidRDefault="00452D3A" w:rsidP="00452D3A">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r w:rsidRPr="00452D3A">
        <w:rPr>
          <w:rFonts w:ascii="Times New Roman" w:eastAsia="Times New Roman" w:hAnsi="Times New Roman" w:cs="Times New Roman"/>
          <w:b/>
          <w:bCs/>
          <w:i/>
          <w:kern w:val="36"/>
          <w:sz w:val="28"/>
          <w:szCs w:val="28"/>
          <w:lang w:eastAsia="ru-RU"/>
        </w:rPr>
        <w:t>Пенсионный фонд информирует</w:t>
      </w:r>
    </w:p>
    <w:p w:rsidR="0051546F" w:rsidRDefault="0051546F" w:rsidP="0051546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51546F">
        <w:rPr>
          <w:rFonts w:ascii="Times New Roman" w:eastAsia="Times New Roman" w:hAnsi="Times New Roman" w:cs="Times New Roman"/>
          <w:b/>
          <w:bCs/>
          <w:kern w:val="36"/>
          <w:sz w:val="32"/>
          <w:szCs w:val="32"/>
          <w:lang w:eastAsia="ru-RU"/>
        </w:rPr>
        <w:t xml:space="preserve">Количество выданных в </w:t>
      </w:r>
      <w:r w:rsidR="00452D3A">
        <w:rPr>
          <w:rFonts w:ascii="Times New Roman" w:eastAsia="Times New Roman" w:hAnsi="Times New Roman" w:cs="Times New Roman"/>
          <w:b/>
          <w:bCs/>
          <w:kern w:val="36"/>
          <w:sz w:val="32"/>
          <w:szCs w:val="32"/>
          <w:lang w:eastAsia="ru-RU"/>
        </w:rPr>
        <w:t xml:space="preserve">Адыгее </w:t>
      </w:r>
      <w:r w:rsidRPr="0051546F">
        <w:rPr>
          <w:rFonts w:ascii="Times New Roman" w:eastAsia="Times New Roman" w:hAnsi="Times New Roman" w:cs="Times New Roman"/>
          <w:b/>
          <w:bCs/>
          <w:kern w:val="36"/>
          <w:sz w:val="32"/>
          <w:szCs w:val="32"/>
          <w:lang w:eastAsia="ru-RU"/>
        </w:rPr>
        <w:t xml:space="preserve">сертификатов на материнский (семейный) капитал превысило </w:t>
      </w:r>
      <w:r w:rsidR="00F963C3">
        <w:rPr>
          <w:rFonts w:ascii="Times New Roman" w:eastAsia="Times New Roman" w:hAnsi="Times New Roman" w:cs="Times New Roman"/>
          <w:b/>
          <w:bCs/>
          <w:kern w:val="36"/>
          <w:sz w:val="32"/>
          <w:szCs w:val="32"/>
          <w:lang w:eastAsia="ru-RU"/>
        </w:rPr>
        <w:t>29</w:t>
      </w:r>
      <w:r w:rsidRPr="0051546F">
        <w:rPr>
          <w:rFonts w:ascii="Times New Roman" w:eastAsia="Times New Roman" w:hAnsi="Times New Roman" w:cs="Times New Roman"/>
          <w:b/>
          <w:bCs/>
          <w:kern w:val="36"/>
          <w:sz w:val="32"/>
          <w:szCs w:val="32"/>
          <w:lang w:eastAsia="ru-RU"/>
        </w:rPr>
        <w:t xml:space="preserve"> тысяч</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Style w:val="a5"/>
          <w:rFonts w:ascii="Times New Roman" w:hAnsi="Times New Roman" w:cs="Times New Roman"/>
          <w:sz w:val="28"/>
          <w:szCs w:val="28"/>
        </w:rPr>
        <w:t>8 июля отмечается Всероссийский День семьи, любви и верности. Сохранение и поддержка института семьи – приоритетная задача нашего государства.</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Одним из наиболее эффективных и динамично развивающихся направлений этой поддержки является материнский (семейный) капитал, реализация которого относится к компетенции Пенсионного фонда Российской Федерации.</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Style w:val="a5"/>
          <w:rFonts w:ascii="Times New Roman" w:hAnsi="Times New Roman" w:cs="Times New Roman"/>
          <w:b/>
          <w:bCs/>
          <w:sz w:val="28"/>
          <w:szCs w:val="28"/>
        </w:rPr>
        <w:t>Актуальная статистика по Республике Адыгея:</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1. С 1 января 2007 года в регионе выдано свыше </w:t>
      </w:r>
      <w:r w:rsidRPr="004D3646">
        <w:rPr>
          <w:rStyle w:val="a5"/>
          <w:rFonts w:ascii="Times New Roman" w:hAnsi="Times New Roman" w:cs="Times New Roman"/>
          <w:b/>
          <w:bCs/>
          <w:sz w:val="28"/>
          <w:szCs w:val="28"/>
        </w:rPr>
        <w:t>29  тысяч</w:t>
      </w:r>
      <w:r w:rsidRPr="004D3646">
        <w:rPr>
          <w:rFonts w:ascii="Times New Roman" w:hAnsi="Times New Roman" w:cs="Times New Roman"/>
          <w:sz w:val="28"/>
          <w:szCs w:val="28"/>
        </w:rPr>
        <w:t xml:space="preserve"> государственных сертификатов на </w:t>
      </w:r>
      <w:proofErr w:type="gramStart"/>
      <w:r w:rsidRPr="004D3646">
        <w:rPr>
          <w:rFonts w:ascii="Times New Roman" w:hAnsi="Times New Roman" w:cs="Times New Roman"/>
          <w:sz w:val="28"/>
          <w:szCs w:val="28"/>
        </w:rPr>
        <w:t>М(</w:t>
      </w:r>
      <w:proofErr w:type="gramEnd"/>
      <w:r w:rsidRPr="004D3646">
        <w:rPr>
          <w:rFonts w:ascii="Times New Roman" w:hAnsi="Times New Roman" w:cs="Times New Roman"/>
          <w:sz w:val="28"/>
          <w:szCs w:val="28"/>
        </w:rPr>
        <w:t>С)К;</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2. На улучшение жилищных условий с использованием кредитов и займов средства </w:t>
      </w:r>
      <w:proofErr w:type="gramStart"/>
      <w:r w:rsidRPr="004D3646">
        <w:rPr>
          <w:rFonts w:ascii="Times New Roman" w:hAnsi="Times New Roman" w:cs="Times New Roman"/>
          <w:sz w:val="28"/>
          <w:szCs w:val="28"/>
        </w:rPr>
        <w:t>М(</w:t>
      </w:r>
      <w:proofErr w:type="gramEnd"/>
      <w:r w:rsidRPr="004D3646">
        <w:rPr>
          <w:rFonts w:ascii="Times New Roman" w:hAnsi="Times New Roman" w:cs="Times New Roman"/>
          <w:sz w:val="28"/>
          <w:szCs w:val="28"/>
        </w:rPr>
        <w:t xml:space="preserve">С)К на общую сумму </w:t>
      </w:r>
      <w:r w:rsidRPr="004D3646">
        <w:rPr>
          <w:rStyle w:val="a5"/>
          <w:rFonts w:ascii="Times New Roman" w:hAnsi="Times New Roman" w:cs="Times New Roman"/>
          <w:b/>
          <w:bCs/>
          <w:sz w:val="28"/>
          <w:szCs w:val="28"/>
        </w:rPr>
        <w:t xml:space="preserve">4 млрд. 365 млн. 336 тысяч </w:t>
      </w:r>
      <w:r w:rsidRPr="004D3646">
        <w:rPr>
          <w:rFonts w:ascii="Times New Roman" w:hAnsi="Times New Roman" w:cs="Times New Roman"/>
          <w:sz w:val="28"/>
          <w:szCs w:val="28"/>
        </w:rPr>
        <w:t xml:space="preserve">рублей направили </w:t>
      </w:r>
      <w:r w:rsidRPr="004D3646">
        <w:rPr>
          <w:rStyle w:val="a5"/>
          <w:rFonts w:ascii="Times New Roman" w:hAnsi="Times New Roman" w:cs="Times New Roman"/>
          <w:b/>
          <w:bCs/>
          <w:sz w:val="28"/>
          <w:szCs w:val="28"/>
        </w:rPr>
        <w:t>10 789</w:t>
      </w:r>
      <w:r w:rsidRPr="004D3646">
        <w:rPr>
          <w:rFonts w:ascii="Times New Roman" w:hAnsi="Times New Roman" w:cs="Times New Roman"/>
          <w:sz w:val="28"/>
          <w:szCs w:val="28"/>
        </w:rPr>
        <w:t xml:space="preserve"> семей;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3. На улучшение жилищных условий без использования кредитов и займов по заявлениям на общую сумму </w:t>
      </w:r>
      <w:r w:rsidRPr="004D3646">
        <w:rPr>
          <w:rStyle w:val="a5"/>
          <w:rFonts w:ascii="Times New Roman" w:hAnsi="Times New Roman" w:cs="Times New Roman"/>
          <w:b/>
          <w:bCs/>
          <w:sz w:val="28"/>
          <w:szCs w:val="28"/>
        </w:rPr>
        <w:t xml:space="preserve">3 млрд. 612 млн. 159 тысяч </w:t>
      </w:r>
      <w:r w:rsidRPr="004D3646">
        <w:rPr>
          <w:rFonts w:ascii="Times New Roman" w:hAnsi="Times New Roman" w:cs="Times New Roman"/>
          <w:sz w:val="28"/>
          <w:szCs w:val="28"/>
        </w:rPr>
        <w:t xml:space="preserve">рублей – </w:t>
      </w:r>
      <w:r w:rsidRPr="004D3646">
        <w:rPr>
          <w:rStyle w:val="a5"/>
          <w:rFonts w:ascii="Times New Roman" w:hAnsi="Times New Roman" w:cs="Times New Roman"/>
          <w:b/>
          <w:bCs/>
          <w:sz w:val="28"/>
          <w:szCs w:val="28"/>
        </w:rPr>
        <w:t>10 150</w:t>
      </w:r>
      <w:r w:rsidRPr="004D3646">
        <w:rPr>
          <w:rFonts w:ascii="Times New Roman" w:hAnsi="Times New Roman" w:cs="Times New Roman"/>
          <w:sz w:val="28"/>
          <w:szCs w:val="28"/>
        </w:rPr>
        <w:t xml:space="preserve"> семей;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4. На получение образования ребёнком (детьми) по заявлениям на общую сумму </w:t>
      </w:r>
      <w:r w:rsidRPr="004D3646">
        <w:rPr>
          <w:rStyle w:val="a5"/>
          <w:rFonts w:ascii="Times New Roman" w:hAnsi="Times New Roman" w:cs="Times New Roman"/>
          <w:b/>
          <w:bCs/>
          <w:sz w:val="28"/>
          <w:szCs w:val="28"/>
        </w:rPr>
        <w:t>35 млн. 938 тысяч</w:t>
      </w:r>
      <w:r w:rsidRPr="004D3646">
        <w:rPr>
          <w:rFonts w:ascii="Times New Roman" w:hAnsi="Times New Roman" w:cs="Times New Roman"/>
          <w:sz w:val="28"/>
          <w:szCs w:val="28"/>
        </w:rPr>
        <w:t xml:space="preserve"> рублей – </w:t>
      </w:r>
      <w:r w:rsidRPr="004D3646">
        <w:rPr>
          <w:rStyle w:val="a4"/>
          <w:rFonts w:ascii="Times New Roman" w:hAnsi="Times New Roman" w:cs="Times New Roman"/>
          <w:sz w:val="28"/>
          <w:szCs w:val="28"/>
        </w:rPr>
        <w:t xml:space="preserve">566 </w:t>
      </w:r>
      <w:r w:rsidRPr="004D3646">
        <w:rPr>
          <w:rFonts w:ascii="Times New Roman" w:hAnsi="Times New Roman" w:cs="Times New Roman"/>
          <w:sz w:val="28"/>
          <w:szCs w:val="28"/>
        </w:rPr>
        <w:t>семей;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5. На формирование накопительной пенсии принято </w:t>
      </w:r>
      <w:r w:rsidRPr="004D3646">
        <w:rPr>
          <w:rStyle w:val="a5"/>
          <w:rFonts w:ascii="Times New Roman" w:hAnsi="Times New Roman" w:cs="Times New Roman"/>
          <w:b/>
          <w:bCs/>
          <w:sz w:val="28"/>
          <w:szCs w:val="28"/>
        </w:rPr>
        <w:t>5</w:t>
      </w:r>
      <w:r w:rsidRPr="004D3646">
        <w:rPr>
          <w:rFonts w:ascii="Times New Roman" w:hAnsi="Times New Roman" w:cs="Times New Roman"/>
          <w:sz w:val="28"/>
          <w:szCs w:val="28"/>
        </w:rPr>
        <w:t xml:space="preserve"> заявлений на общую сумму </w:t>
      </w:r>
      <w:r w:rsidRPr="004D3646">
        <w:rPr>
          <w:rStyle w:val="a5"/>
          <w:rFonts w:ascii="Times New Roman" w:hAnsi="Times New Roman" w:cs="Times New Roman"/>
          <w:b/>
          <w:bCs/>
          <w:sz w:val="28"/>
          <w:szCs w:val="28"/>
        </w:rPr>
        <w:t>1 млн. 182 тысячи</w:t>
      </w:r>
      <w:r w:rsidRPr="004D3646">
        <w:rPr>
          <w:rFonts w:ascii="Times New Roman" w:hAnsi="Times New Roman" w:cs="Times New Roman"/>
          <w:sz w:val="28"/>
          <w:szCs w:val="28"/>
        </w:rPr>
        <w:t xml:space="preserve"> рублей;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6. На получение единовременных выплат направлены средства по </w:t>
      </w:r>
      <w:r w:rsidRPr="004D3646">
        <w:rPr>
          <w:rStyle w:val="a5"/>
          <w:rFonts w:ascii="Times New Roman" w:hAnsi="Times New Roman" w:cs="Times New Roman"/>
          <w:b/>
          <w:bCs/>
          <w:sz w:val="28"/>
          <w:szCs w:val="28"/>
        </w:rPr>
        <w:t>22 989</w:t>
      </w:r>
      <w:r w:rsidRPr="004D3646">
        <w:rPr>
          <w:rFonts w:ascii="Times New Roman" w:hAnsi="Times New Roman" w:cs="Times New Roman"/>
          <w:sz w:val="28"/>
          <w:szCs w:val="28"/>
        </w:rPr>
        <w:t xml:space="preserve"> заявлениям на общую сумму </w:t>
      </w:r>
      <w:r w:rsidRPr="004D3646">
        <w:rPr>
          <w:rStyle w:val="a5"/>
          <w:rFonts w:ascii="Times New Roman" w:hAnsi="Times New Roman" w:cs="Times New Roman"/>
          <w:b/>
          <w:bCs/>
          <w:sz w:val="28"/>
          <w:szCs w:val="28"/>
        </w:rPr>
        <w:t>363 млн. 196 тысяч</w:t>
      </w:r>
      <w:r w:rsidRPr="004D3646">
        <w:rPr>
          <w:rFonts w:ascii="Times New Roman" w:hAnsi="Times New Roman" w:cs="Times New Roman"/>
          <w:sz w:val="28"/>
          <w:szCs w:val="28"/>
        </w:rPr>
        <w:t xml:space="preserve"> рублей;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7. На получение ежемесячных выплат из средств </w:t>
      </w:r>
      <w:proofErr w:type="gramStart"/>
      <w:r w:rsidRPr="004D3646">
        <w:rPr>
          <w:rFonts w:ascii="Times New Roman" w:hAnsi="Times New Roman" w:cs="Times New Roman"/>
          <w:sz w:val="28"/>
          <w:szCs w:val="28"/>
        </w:rPr>
        <w:t>М(</w:t>
      </w:r>
      <w:proofErr w:type="gramEnd"/>
      <w:r w:rsidRPr="004D3646">
        <w:rPr>
          <w:rFonts w:ascii="Times New Roman" w:hAnsi="Times New Roman" w:cs="Times New Roman"/>
          <w:sz w:val="28"/>
          <w:szCs w:val="28"/>
        </w:rPr>
        <w:t xml:space="preserve">С)К по </w:t>
      </w:r>
      <w:r w:rsidRPr="004D3646">
        <w:rPr>
          <w:rStyle w:val="a5"/>
          <w:rFonts w:ascii="Times New Roman" w:hAnsi="Times New Roman" w:cs="Times New Roman"/>
          <w:b/>
          <w:bCs/>
          <w:sz w:val="28"/>
          <w:szCs w:val="28"/>
        </w:rPr>
        <w:t>10</w:t>
      </w:r>
      <w:r w:rsidRPr="004D3646">
        <w:rPr>
          <w:rFonts w:ascii="Times New Roman" w:hAnsi="Times New Roman" w:cs="Times New Roman"/>
          <w:sz w:val="28"/>
          <w:szCs w:val="28"/>
        </w:rPr>
        <w:t xml:space="preserve"> заявлениям на общую сумму </w:t>
      </w:r>
      <w:r w:rsidRPr="004D3646">
        <w:rPr>
          <w:rStyle w:val="a5"/>
          <w:rFonts w:ascii="Times New Roman" w:hAnsi="Times New Roman" w:cs="Times New Roman"/>
          <w:b/>
          <w:bCs/>
          <w:sz w:val="28"/>
          <w:szCs w:val="28"/>
        </w:rPr>
        <w:t>502 тысячи</w:t>
      </w:r>
      <w:r w:rsidRPr="004D3646">
        <w:rPr>
          <w:rFonts w:ascii="Times New Roman" w:hAnsi="Times New Roman" w:cs="Times New Roman"/>
          <w:sz w:val="28"/>
          <w:szCs w:val="28"/>
        </w:rPr>
        <w:t xml:space="preserve"> рублей.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Общая сумма средств, направленных в регионе по заявлениям владельцев сертификатов на (</w:t>
      </w:r>
      <w:proofErr w:type="gramStart"/>
      <w:r w:rsidRPr="004D3646">
        <w:rPr>
          <w:rFonts w:ascii="Times New Roman" w:hAnsi="Times New Roman" w:cs="Times New Roman"/>
          <w:sz w:val="28"/>
          <w:szCs w:val="28"/>
        </w:rPr>
        <w:t>М(</w:t>
      </w:r>
      <w:proofErr w:type="gramEnd"/>
      <w:r w:rsidRPr="004D3646">
        <w:rPr>
          <w:rFonts w:ascii="Times New Roman" w:hAnsi="Times New Roman" w:cs="Times New Roman"/>
          <w:sz w:val="28"/>
          <w:szCs w:val="28"/>
        </w:rPr>
        <w:t xml:space="preserve">С)К – </w:t>
      </w:r>
      <w:r w:rsidRPr="004D3646">
        <w:rPr>
          <w:rStyle w:val="a5"/>
          <w:rFonts w:ascii="Times New Roman" w:hAnsi="Times New Roman" w:cs="Times New Roman"/>
          <w:b/>
          <w:bCs/>
          <w:sz w:val="28"/>
          <w:szCs w:val="28"/>
        </w:rPr>
        <w:t>8 млрд. 377 млн. 132 тысячи</w:t>
      </w:r>
      <w:r w:rsidRPr="004D3646">
        <w:rPr>
          <w:rFonts w:ascii="Times New Roman" w:hAnsi="Times New Roman" w:cs="Times New Roman"/>
          <w:sz w:val="28"/>
          <w:szCs w:val="28"/>
        </w:rPr>
        <w:t xml:space="preserve"> рублей.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С начала текущего года семьи, в которых появится второй ребенок, могут получать ежемесячные выплаты из средств </w:t>
      </w:r>
      <w:proofErr w:type="spellStart"/>
      <w:r w:rsidRPr="004D3646">
        <w:rPr>
          <w:rFonts w:ascii="Times New Roman" w:hAnsi="Times New Roman" w:cs="Times New Roman"/>
          <w:sz w:val="28"/>
          <w:szCs w:val="28"/>
        </w:rPr>
        <w:t>маткапитала</w:t>
      </w:r>
      <w:proofErr w:type="spellEnd"/>
      <w:r w:rsidRPr="004D3646">
        <w:rPr>
          <w:rFonts w:ascii="Times New Roman" w:hAnsi="Times New Roman" w:cs="Times New Roman"/>
          <w:sz w:val="28"/>
          <w:szCs w:val="28"/>
        </w:rPr>
        <w:t xml:space="preserve"> до исполнения ребенку 1,5 лет. Важное условие, чтобы при этом семейный доход не превышал 1,5-кратную величину прожиточного минимума трудоспособного населения в субъекте РФ. В Адыгее эта сумма в 2018 году составляет </w:t>
      </w:r>
      <w:r w:rsidRPr="004D3646">
        <w:rPr>
          <w:rStyle w:val="a4"/>
          <w:rFonts w:ascii="Times New Roman" w:hAnsi="Times New Roman" w:cs="Times New Roman"/>
          <w:i/>
          <w:iCs/>
          <w:sz w:val="28"/>
          <w:szCs w:val="28"/>
        </w:rPr>
        <w:lastRenderedPageBreak/>
        <w:t xml:space="preserve">14 755,50 </w:t>
      </w:r>
      <w:r w:rsidRPr="004D3646">
        <w:rPr>
          <w:rStyle w:val="a5"/>
          <w:rFonts w:ascii="Times New Roman" w:hAnsi="Times New Roman" w:cs="Times New Roman"/>
          <w:sz w:val="28"/>
          <w:szCs w:val="28"/>
        </w:rPr>
        <w:t>рублей</w:t>
      </w:r>
      <w:r w:rsidRPr="004D3646">
        <w:rPr>
          <w:rFonts w:ascii="Times New Roman" w:hAnsi="Times New Roman" w:cs="Times New Roman"/>
          <w:sz w:val="28"/>
          <w:szCs w:val="28"/>
        </w:rPr>
        <w:t xml:space="preserve">  (доход на одного члена семьи), размер региональной выплаты в текущем году - </w:t>
      </w:r>
      <w:r w:rsidRPr="004D3646">
        <w:rPr>
          <w:rStyle w:val="a4"/>
          <w:rFonts w:ascii="Times New Roman" w:hAnsi="Times New Roman" w:cs="Times New Roman"/>
          <w:sz w:val="28"/>
          <w:szCs w:val="28"/>
        </w:rPr>
        <w:t xml:space="preserve">9 325 </w:t>
      </w:r>
      <w:r w:rsidRPr="004D3646">
        <w:rPr>
          <w:rFonts w:ascii="Times New Roman" w:hAnsi="Times New Roman" w:cs="Times New Roman"/>
          <w:sz w:val="28"/>
          <w:szCs w:val="28"/>
        </w:rPr>
        <w:t>рублей</w:t>
      </w:r>
      <w:r w:rsidRPr="004D3646">
        <w:rPr>
          <w:rStyle w:val="a5"/>
          <w:rFonts w:ascii="Times New Roman" w:hAnsi="Times New Roman" w:cs="Times New Roman"/>
          <w:sz w:val="28"/>
          <w:szCs w:val="28"/>
        </w:rPr>
        <w:t>.</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Помимо этого, снят трехлетний мораторий на распоряжение материнским капиталом на дошкольное образование детей.</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Остальные направления использования материнского капитала остаются прежними: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Возможность вступления в программу материнского капитала продлена до 31 декабря 2021 года. Это значит, что для получения права на материнский капитал ребенок, дающий право на сертификат, должен быть рожден или усыновлен до 31 декабря 2021 года. Само же получение сертификата и распоряжение его средствами временем не </w:t>
      </w:r>
      <w:proofErr w:type="gramStart"/>
      <w:r w:rsidRPr="004D3646">
        <w:rPr>
          <w:rFonts w:ascii="Times New Roman" w:hAnsi="Times New Roman" w:cs="Times New Roman"/>
          <w:sz w:val="28"/>
          <w:szCs w:val="28"/>
        </w:rPr>
        <w:t>ограничены</w:t>
      </w:r>
      <w:proofErr w:type="gramEnd"/>
      <w:r w:rsidRPr="004D3646">
        <w:rPr>
          <w:rFonts w:ascii="Times New Roman" w:hAnsi="Times New Roman" w:cs="Times New Roman"/>
          <w:sz w:val="28"/>
          <w:szCs w:val="28"/>
        </w:rPr>
        <w:t>.</w:t>
      </w:r>
    </w:p>
    <w:p w:rsidR="004D3646" w:rsidRPr="004D3646" w:rsidRDefault="004D3646" w:rsidP="004D3646">
      <w:pPr>
        <w:spacing w:before="240" w:after="0" w:line="240" w:lineRule="auto"/>
        <w:jc w:val="both"/>
        <w:rPr>
          <w:rFonts w:ascii="Times New Roman" w:hAnsi="Times New Roman" w:cs="Times New Roman"/>
          <w:sz w:val="28"/>
          <w:szCs w:val="28"/>
        </w:rPr>
      </w:pPr>
      <w:r w:rsidRPr="004D3646">
        <w:rPr>
          <w:rFonts w:ascii="Times New Roman" w:hAnsi="Times New Roman" w:cs="Times New Roman"/>
          <w:sz w:val="28"/>
          <w:szCs w:val="28"/>
        </w:rPr>
        <w:t xml:space="preserve">В 2018 году размер материнского капитала составляет </w:t>
      </w:r>
      <w:r w:rsidRPr="004D3646">
        <w:rPr>
          <w:rStyle w:val="a5"/>
          <w:rFonts w:ascii="Times New Roman" w:hAnsi="Times New Roman" w:cs="Times New Roman"/>
          <w:b/>
          <w:bCs/>
          <w:sz w:val="28"/>
          <w:szCs w:val="28"/>
        </w:rPr>
        <w:t>453 026</w:t>
      </w:r>
      <w:r w:rsidRPr="004D3646">
        <w:rPr>
          <w:rFonts w:ascii="Times New Roman" w:hAnsi="Times New Roman" w:cs="Times New Roman"/>
          <w:sz w:val="28"/>
          <w:szCs w:val="28"/>
        </w:rPr>
        <w:t xml:space="preserve"> рублей.</w:t>
      </w:r>
    </w:p>
    <w:p w:rsidR="00452D3A" w:rsidRDefault="00452D3A" w:rsidP="00B45C1A">
      <w:pPr>
        <w:spacing w:before="240" w:after="0" w:line="240" w:lineRule="auto"/>
        <w:jc w:val="both"/>
        <w:rPr>
          <w:rFonts w:ascii="Times New Roman" w:hAnsi="Times New Roman" w:cs="Times New Roman"/>
          <w:iCs/>
          <w:sz w:val="28"/>
          <w:szCs w:val="28"/>
          <w:lang w:eastAsia="ru-RU"/>
        </w:rPr>
      </w:pPr>
    </w:p>
    <w:p w:rsidR="00452D3A" w:rsidRPr="00452D3A" w:rsidRDefault="00452D3A" w:rsidP="00452D3A">
      <w:pPr>
        <w:spacing w:before="240" w:after="0" w:line="240" w:lineRule="auto"/>
        <w:jc w:val="right"/>
        <w:rPr>
          <w:rFonts w:ascii="Times New Roman" w:hAnsi="Times New Roman" w:cs="Times New Roman"/>
          <w:b/>
          <w:i/>
          <w:iCs/>
          <w:sz w:val="28"/>
          <w:szCs w:val="28"/>
          <w:lang w:eastAsia="ru-RU"/>
        </w:rPr>
      </w:pPr>
      <w:r w:rsidRPr="00452D3A">
        <w:rPr>
          <w:rFonts w:ascii="Times New Roman" w:hAnsi="Times New Roman" w:cs="Times New Roman"/>
          <w:b/>
          <w:i/>
          <w:iCs/>
          <w:sz w:val="28"/>
          <w:szCs w:val="28"/>
          <w:lang w:eastAsia="ru-RU"/>
        </w:rPr>
        <w:t xml:space="preserve">Пресс-служба Отделения ПФР </w:t>
      </w:r>
    </w:p>
    <w:p w:rsidR="00452D3A" w:rsidRPr="00452D3A" w:rsidRDefault="00452D3A" w:rsidP="00452D3A">
      <w:pPr>
        <w:spacing w:before="240" w:after="0" w:line="240" w:lineRule="auto"/>
        <w:jc w:val="right"/>
        <w:rPr>
          <w:rFonts w:ascii="Times New Roman" w:hAnsi="Times New Roman" w:cs="Times New Roman"/>
          <w:b/>
          <w:i/>
          <w:iCs/>
          <w:sz w:val="28"/>
          <w:szCs w:val="28"/>
          <w:lang w:eastAsia="ru-RU"/>
        </w:rPr>
      </w:pPr>
      <w:r w:rsidRPr="00452D3A">
        <w:rPr>
          <w:rFonts w:ascii="Times New Roman" w:hAnsi="Times New Roman" w:cs="Times New Roman"/>
          <w:b/>
          <w:i/>
          <w:iCs/>
          <w:sz w:val="28"/>
          <w:szCs w:val="28"/>
          <w:lang w:eastAsia="ru-RU"/>
        </w:rPr>
        <w:t xml:space="preserve">по Республике Адыгея </w:t>
      </w:r>
    </w:p>
    <w:p w:rsidR="00452D3A" w:rsidRPr="00452D3A" w:rsidRDefault="00452D3A" w:rsidP="00452D3A">
      <w:pPr>
        <w:spacing w:before="240" w:after="0" w:line="240" w:lineRule="auto"/>
        <w:jc w:val="right"/>
        <w:rPr>
          <w:rFonts w:ascii="Times New Roman" w:hAnsi="Times New Roman" w:cs="Times New Roman"/>
          <w:b/>
          <w:i/>
          <w:sz w:val="28"/>
          <w:szCs w:val="28"/>
          <w:lang w:eastAsia="ru-RU"/>
        </w:rPr>
      </w:pPr>
      <w:r w:rsidRPr="00452D3A">
        <w:rPr>
          <w:rFonts w:ascii="Times New Roman" w:hAnsi="Times New Roman" w:cs="Times New Roman"/>
          <w:b/>
          <w:i/>
          <w:iCs/>
          <w:sz w:val="28"/>
          <w:szCs w:val="28"/>
          <w:lang w:eastAsia="ru-RU"/>
        </w:rPr>
        <w:t>05.07.2018 г.</w:t>
      </w:r>
    </w:p>
    <w:p w:rsidR="00B45C1A" w:rsidRPr="00452D3A" w:rsidRDefault="00B45C1A" w:rsidP="00452D3A">
      <w:pPr>
        <w:spacing w:before="240" w:after="0" w:line="240" w:lineRule="auto"/>
        <w:jc w:val="right"/>
        <w:rPr>
          <w:rFonts w:ascii="Times New Roman" w:hAnsi="Times New Roman" w:cs="Times New Roman"/>
          <w:b/>
          <w:i/>
          <w:sz w:val="28"/>
          <w:szCs w:val="28"/>
          <w:lang w:eastAsia="ru-RU"/>
        </w:rPr>
      </w:pPr>
    </w:p>
    <w:sectPr w:rsidR="00B45C1A" w:rsidRPr="00452D3A" w:rsidSect="0023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D62"/>
    <w:multiLevelType w:val="multilevel"/>
    <w:tmpl w:val="5C24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E179C"/>
    <w:multiLevelType w:val="multilevel"/>
    <w:tmpl w:val="EDC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546F"/>
    <w:rsid w:val="00021BA8"/>
    <w:rsid w:val="00055D07"/>
    <w:rsid w:val="0010735D"/>
    <w:rsid w:val="00165FF3"/>
    <w:rsid w:val="00233330"/>
    <w:rsid w:val="002A63C2"/>
    <w:rsid w:val="002C228F"/>
    <w:rsid w:val="00321473"/>
    <w:rsid w:val="00425F06"/>
    <w:rsid w:val="00452D3A"/>
    <w:rsid w:val="004D3646"/>
    <w:rsid w:val="004E69C5"/>
    <w:rsid w:val="0051546F"/>
    <w:rsid w:val="0055345C"/>
    <w:rsid w:val="005B2A77"/>
    <w:rsid w:val="00674B0C"/>
    <w:rsid w:val="00680F1B"/>
    <w:rsid w:val="007F1E43"/>
    <w:rsid w:val="008E663D"/>
    <w:rsid w:val="0095213A"/>
    <w:rsid w:val="00A71858"/>
    <w:rsid w:val="00A91E4E"/>
    <w:rsid w:val="00A93F9B"/>
    <w:rsid w:val="00B45C1A"/>
    <w:rsid w:val="00D162D1"/>
    <w:rsid w:val="00E32377"/>
    <w:rsid w:val="00EC5AA0"/>
    <w:rsid w:val="00EC740B"/>
    <w:rsid w:val="00F0647B"/>
    <w:rsid w:val="00F963C3"/>
    <w:rsid w:val="00FE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30"/>
  </w:style>
  <w:style w:type="paragraph" w:styleId="1">
    <w:name w:val="heading 1"/>
    <w:basedOn w:val="a"/>
    <w:link w:val="10"/>
    <w:uiPriority w:val="9"/>
    <w:qFormat/>
    <w:rsid w:val="00515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546F"/>
    <w:rPr>
      <w:b/>
      <w:bCs/>
    </w:rPr>
  </w:style>
  <w:style w:type="character" w:customStyle="1" w:styleId="text-highlight">
    <w:name w:val="text-highlight"/>
    <w:basedOn w:val="a0"/>
    <w:rsid w:val="0051546F"/>
  </w:style>
  <w:style w:type="character" w:styleId="a5">
    <w:name w:val="Emphasis"/>
    <w:basedOn w:val="a0"/>
    <w:uiPriority w:val="20"/>
    <w:qFormat/>
    <w:rsid w:val="0051546F"/>
    <w:rPr>
      <w:i/>
      <w:iCs/>
    </w:rPr>
  </w:style>
  <w:style w:type="character" w:customStyle="1" w:styleId="10">
    <w:name w:val="Заголовок 1 Знак"/>
    <w:basedOn w:val="a0"/>
    <w:link w:val="1"/>
    <w:uiPriority w:val="9"/>
    <w:rsid w:val="0051546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8522346">
      <w:bodyDiv w:val="1"/>
      <w:marLeft w:val="0"/>
      <w:marRight w:val="0"/>
      <w:marTop w:val="0"/>
      <w:marBottom w:val="0"/>
      <w:divBdr>
        <w:top w:val="none" w:sz="0" w:space="0" w:color="auto"/>
        <w:left w:val="none" w:sz="0" w:space="0" w:color="auto"/>
        <w:bottom w:val="none" w:sz="0" w:space="0" w:color="auto"/>
        <w:right w:val="none" w:sz="0" w:space="0" w:color="auto"/>
      </w:divBdr>
    </w:div>
    <w:div w:id="97406829">
      <w:bodyDiv w:val="1"/>
      <w:marLeft w:val="0"/>
      <w:marRight w:val="0"/>
      <w:marTop w:val="0"/>
      <w:marBottom w:val="0"/>
      <w:divBdr>
        <w:top w:val="none" w:sz="0" w:space="0" w:color="auto"/>
        <w:left w:val="none" w:sz="0" w:space="0" w:color="auto"/>
        <w:bottom w:val="none" w:sz="0" w:space="0" w:color="auto"/>
        <w:right w:val="none" w:sz="0" w:space="0" w:color="auto"/>
      </w:divBdr>
    </w:div>
    <w:div w:id="916670018">
      <w:bodyDiv w:val="1"/>
      <w:marLeft w:val="0"/>
      <w:marRight w:val="0"/>
      <w:marTop w:val="0"/>
      <w:marBottom w:val="0"/>
      <w:divBdr>
        <w:top w:val="none" w:sz="0" w:space="0" w:color="auto"/>
        <w:left w:val="none" w:sz="0" w:space="0" w:color="auto"/>
        <w:bottom w:val="none" w:sz="0" w:space="0" w:color="auto"/>
        <w:right w:val="none" w:sz="0" w:space="0" w:color="auto"/>
      </w:divBdr>
    </w:div>
    <w:div w:id="1132407058">
      <w:bodyDiv w:val="1"/>
      <w:marLeft w:val="0"/>
      <w:marRight w:val="0"/>
      <w:marTop w:val="0"/>
      <w:marBottom w:val="0"/>
      <w:divBdr>
        <w:top w:val="none" w:sz="0" w:space="0" w:color="auto"/>
        <w:left w:val="none" w:sz="0" w:space="0" w:color="auto"/>
        <w:bottom w:val="none" w:sz="0" w:space="0" w:color="auto"/>
        <w:right w:val="none" w:sz="0" w:space="0" w:color="auto"/>
      </w:divBdr>
    </w:div>
    <w:div w:id="1790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A5DA0-D3A4-445E-B34A-D23D482F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414</Words>
  <Characters>2361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Пенсионный фонд информирует</vt:lpstr>
      <vt:lpstr>Количество выданных в Адыгее сертификатов на материнский (семейный) капитал прев</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8</cp:revision>
  <dcterms:created xsi:type="dcterms:W3CDTF">2018-07-04T09:51:00Z</dcterms:created>
  <dcterms:modified xsi:type="dcterms:W3CDTF">2018-07-05T06:15:00Z</dcterms:modified>
</cp:coreProperties>
</file>