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D6" w:rsidRPr="00D92BAA" w:rsidRDefault="004737D6" w:rsidP="00270843">
      <w:pPr>
        <w:widowControl w:val="0"/>
        <w:autoSpaceDE w:val="0"/>
        <w:autoSpaceDN w:val="0"/>
        <w:adjustRightInd w:val="0"/>
        <w:spacing w:after="0" w:line="240" w:lineRule="auto"/>
        <w:ind w:left="6804"/>
        <w:rPr>
          <w:rFonts w:ascii="Times New Roman" w:hAnsi="Times New Roman" w:cs="Times New Roman"/>
          <w:sz w:val="24"/>
          <w:szCs w:val="24"/>
        </w:rPr>
      </w:pPr>
      <w:bookmarkStart w:id="0" w:name="sub_2502"/>
      <w:r>
        <w:rPr>
          <w:rFonts w:ascii="Times New Roman" w:hAnsi="Times New Roman" w:cs="Times New Roman"/>
          <w:sz w:val="24"/>
          <w:szCs w:val="24"/>
        </w:rPr>
        <w:t>Приложение к</w:t>
      </w:r>
      <w:r w:rsidRPr="00D92BAA">
        <w:rPr>
          <w:rFonts w:ascii="Times New Roman" w:hAnsi="Times New Roman" w:cs="Times New Roman"/>
          <w:sz w:val="24"/>
          <w:szCs w:val="24"/>
        </w:rPr>
        <w:t xml:space="preserve"> решени</w:t>
      </w:r>
      <w:r>
        <w:rPr>
          <w:rFonts w:ascii="Times New Roman" w:hAnsi="Times New Roman" w:cs="Times New Roman"/>
          <w:sz w:val="24"/>
          <w:szCs w:val="24"/>
        </w:rPr>
        <w:t>ю</w:t>
      </w:r>
    </w:p>
    <w:p w:rsidR="004737D6" w:rsidRDefault="004737D6" w:rsidP="00270843">
      <w:pPr>
        <w:widowControl w:val="0"/>
        <w:autoSpaceDE w:val="0"/>
        <w:autoSpaceDN w:val="0"/>
        <w:adjustRightInd w:val="0"/>
        <w:spacing w:after="0" w:line="240" w:lineRule="auto"/>
        <w:ind w:left="6804"/>
        <w:rPr>
          <w:rFonts w:ascii="Times New Roman" w:hAnsi="Times New Roman" w:cs="Times New Roman"/>
          <w:sz w:val="24"/>
          <w:szCs w:val="24"/>
        </w:rPr>
      </w:pPr>
      <w:r w:rsidRPr="00D92BAA">
        <w:rPr>
          <w:rFonts w:ascii="Times New Roman" w:hAnsi="Times New Roman" w:cs="Times New Roman"/>
          <w:sz w:val="24"/>
          <w:szCs w:val="24"/>
        </w:rPr>
        <w:t>Совета народных депутатов</w:t>
      </w:r>
    </w:p>
    <w:p w:rsidR="004737D6" w:rsidRPr="00D92BAA" w:rsidRDefault="004737D6" w:rsidP="00270843">
      <w:pPr>
        <w:widowControl w:val="0"/>
        <w:autoSpaceDE w:val="0"/>
        <w:autoSpaceDN w:val="0"/>
        <w:adjustRightInd w:val="0"/>
        <w:spacing w:after="0" w:line="240" w:lineRule="auto"/>
        <w:ind w:left="6804"/>
        <w:rPr>
          <w:rFonts w:ascii="Times New Roman" w:hAnsi="Times New Roman" w:cs="Times New Roman"/>
          <w:sz w:val="24"/>
          <w:szCs w:val="24"/>
        </w:rPr>
      </w:pPr>
      <w:r>
        <w:rPr>
          <w:rFonts w:ascii="Times New Roman" w:hAnsi="Times New Roman" w:cs="Times New Roman"/>
          <w:sz w:val="24"/>
          <w:szCs w:val="24"/>
        </w:rPr>
        <w:t>МО «Теучежский район»</w:t>
      </w:r>
    </w:p>
    <w:p w:rsidR="004737D6" w:rsidRPr="00D92BAA" w:rsidRDefault="004737D6" w:rsidP="00270843">
      <w:pPr>
        <w:widowControl w:val="0"/>
        <w:autoSpaceDE w:val="0"/>
        <w:autoSpaceDN w:val="0"/>
        <w:adjustRightInd w:val="0"/>
        <w:spacing w:after="0" w:line="240" w:lineRule="auto"/>
        <w:ind w:left="6804"/>
        <w:rPr>
          <w:rFonts w:ascii="Times New Roman" w:hAnsi="Times New Roman" w:cs="Times New Roman"/>
          <w:sz w:val="24"/>
          <w:szCs w:val="24"/>
        </w:rPr>
      </w:pPr>
      <w:r w:rsidRPr="00D92BAA">
        <w:rPr>
          <w:rFonts w:ascii="Times New Roman" w:hAnsi="Times New Roman" w:cs="Times New Roman"/>
          <w:sz w:val="24"/>
          <w:szCs w:val="24"/>
        </w:rPr>
        <w:t>От</w:t>
      </w:r>
      <w:r>
        <w:rPr>
          <w:rFonts w:ascii="Times New Roman" w:hAnsi="Times New Roman" w:cs="Times New Roman"/>
          <w:sz w:val="24"/>
          <w:szCs w:val="24"/>
        </w:rPr>
        <w:t xml:space="preserve"> 28.11.</w:t>
      </w:r>
      <w:r w:rsidRPr="00D92BAA">
        <w:rPr>
          <w:rFonts w:ascii="Times New Roman" w:hAnsi="Times New Roman" w:cs="Times New Roman"/>
          <w:sz w:val="24"/>
          <w:szCs w:val="24"/>
        </w:rPr>
        <w:t>2017 №</w:t>
      </w:r>
      <w:r>
        <w:rPr>
          <w:rFonts w:ascii="Times New Roman" w:hAnsi="Times New Roman" w:cs="Times New Roman"/>
          <w:sz w:val="24"/>
          <w:szCs w:val="24"/>
        </w:rPr>
        <w:t>24</w:t>
      </w:r>
    </w:p>
    <w:p w:rsidR="004737D6" w:rsidRPr="00D92BAA" w:rsidRDefault="004737D6" w:rsidP="00270843">
      <w:pPr>
        <w:widowControl w:val="0"/>
        <w:autoSpaceDE w:val="0"/>
        <w:autoSpaceDN w:val="0"/>
        <w:adjustRightInd w:val="0"/>
        <w:spacing w:after="0" w:line="240" w:lineRule="auto"/>
        <w:jc w:val="both"/>
        <w:rPr>
          <w:rFonts w:ascii="Times New Roman" w:hAnsi="Times New Roman" w:cs="Times New Roman"/>
          <w:sz w:val="24"/>
          <w:szCs w:val="24"/>
        </w:rPr>
      </w:pPr>
      <w:bookmarkStart w:id="1" w:name="Par21"/>
      <w:bookmarkEnd w:id="0"/>
      <w:bookmarkEnd w:id="1"/>
    </w:p>
    <w:p w:rsidR="004737D6" w:rsidRPr="00D92BAA" w:rsidRDefault="004737D6" w:rsidP="00270843">
      <w:pPr>
        <w:widowControl w:val="0"/>
        <w:autoSpaceDE w:val="0"/>
        <w:autoSpaceDN w:val="0"/>
        <w:adjustRightInd w:val="0"/>
        <w:spacing w:after="0" w:line="240" w:lineRule="auto"/>
        <w:jc w:val="both"/>
        <w:rPr>
          <w:rFonts w:ascii="Times New Roman" w:hAnsi="Times New Roman" w:cs="Times New Roman"/>
          <w:sz w:val="24"/>
          <w:szCs w:val="24"/>
        </w:rPr>
      </w:pPr>
    </w:p>
    <w:p w:rsidR="004737D6" w:rsidRPr="00D92BAA" w:rsidRDefault="004737D6" w:rsidP="00270843">
      <w:pPr>
        <w:widowControl w:val="0"/>
        <w:autoSpaceDE w:val="0"/>
        <w:autoSpaceDN w:val="0"/>
        <w:adjustRightInd w:val="0"/>
        <w:spacing w:after="0" w:line="240" w:lineRule="auto"/>
        <w:jc w:val="both"/>
        <w:rPr>
          <w:rFonts w:ascii="Times New Roman" w:hAnsi="Times New Roman" w:cs="Times New Roman"/>
          <w:sz w:val="24"/>
          <w:szCs w:val="24"/>
        </w:rPr>
      </w:pPr>
    </w:p>
    <w:p w:rsidR="004737D6" w:rsidRPr="00D92BAA" w:rsidRDefault="004737D6" w:rsidP="00270843">
      <w:pPr>
        <w:widowControl w:val="0"/>
        <w:autoSpaceDE w:val="0"/>
        <w:autoSpaceDN w:val="0"/>
        <w:adjustRightInd w:val="0"/>
        <w:spacing w:after="0" w:line="240" w:lineRule="auto"/>
        <w:jc w:val="both"/>
        <w:rPr>
          <w:rFonts w:ascii="Times New Roman" w:hAnsi="Times New Roman" w:cs="Times New Roman"/>
          <w:sz w:val="24"/>
          <w:szCs w:val="24"/>
        </w:rPr>
      </w:pPr>
    </w:p>
    <w:p w:rsidR="004737D6" w:rsidRDefault="004737D6" w:rsidP="00F101E8">
      <w:pPr>
        <w:pStyle w:val="s3"/>
        <w:widowControl w:val="0"/>
        <w:shd w:val="clear" w:color="auto" w:fill="FFFFFF"/>
        <w:spacing w:before="0" w:beforeAutospacing="0" w:after="0" w:afterAutospacing="0"/>
        <w:jc w:val="center"/>
        <w:rPr>
          <w:b/>
          <w:bCs/>
        </w:rPr>
      </w:pPr>
      <w:r w:rsidRPr="00D92BAA">
        <w:rPr>
          <w:b/>
          <w:bCs/>
        </w:rPr>
        <w:t>НОРМАТИВЫ</w:t>
      </w:r>
      <w:r w:rsidRPr="00D92BAA">
        <w:rPr>
          <w:b/>
          <w:bCs/>
        </w:rPr>
        <w:br/>
        <w:t xml:space="preserve">градостроительного проектирования </w:t>
      </w:r>
      <w:r>
        <w:rPr>
          <w:b/>
          <w:bCs/>
        </w:rPr>
        <w:t xml:space="preserve">муниципального образования </w:t>
      </w:r>
    </w:p>
    <w:p w:rsidR="004737D6" w:rsidRPr="00D92BAA" w:rsidRDefault="004737D6" w:rsidP="00F101E8">
      <w:pPr>
        <w:pStyle w:val="s3"/>
        <w:widowControl w:val="0"/>
        <w:shd w:val="clear" w:color="auto" w:fill="FFFFFF"/>
        <w:spacing w:before="0" w:beforeAutospacing="0" w:after="0" w:afterAutospacing="0"/>
        <w:jc w:val="center"/>
        <w:rPr>
          <w:b/>
          <w:bCs/>
        </w:rPr>
      </w:pPr>
      <w:r>
        <w:rPr>
          <w:b/>
          <w:bCs/>
        </w:rPr>
        <w:t>«Теучежский район»</w:t>
      </w:r>
    </w:p>
    <w:p w:rsidR="004737D6" w:rsidRPr="00D92BAA" w:rsidRDefault="004737D6" w:rsidP="00F101E8">
      <w:pPr>
        <w:widowControl w:val="0"/>
        <w:spacing w:after="0" w:line="240" w:lineRule="auto"/>
        <w:jc w:val="both"/>
        <w:rPr>
          <w:rFonts w:ascii="Times New Roman" w:hAnsi="Times New Roman" w:cs="Times New Roman"/>
          <w:sz w:val="24"/>
          <w:szCs w:val="24"/>
        </w:rPr>
      </w:pPr>
    </w:p>
    <w:p w:rsidR="004737D6" w:rsidRPr="00D92BAA" w:rsidRDefault="004737D6" w:rsidP="00F101E8">
      <w:pPr>
        <w:widowControl w:val="0"/>
        <w:spacing w:after="0" w:line="240" w:lineRule="auto"/>
        <w:jc w:val="both"/>
        <w:rPr>
          <w:rFonts w:ascii="Times New Roman" w:hAnsi="Times New Roman" w:cs="Times New Roman"/>
          <w:sz w:val="24"/>
          <w:szCs w:val="24"/>
        </w:rPr>
      </w:pPr>
    </w:p>
    <w:p w:rsidR="004737D6" w:rsidRPr="00D92BAA" w:rsidRDefault="004737D6" w:rsidP="00F101E8">
      <w:pPr>
        <w:widowControl w:val="0"/>
        <w:spacing w:after="0" w:line="240" w:lineRule="auto"/>
        <w:jc w:val="center"/>
        <w:rPr>
          <w:rFonts w:ascii="Times New Roman" w:hAnsi="Times New Roman" w:cs="Times New Roman"/>
          <w:sz w:val="24"/>
          <w:szCs w:val="24"/>
        </w:rPr>
      </w:pPr>
      <w:r w:rsidRPr="00D92BAA">
        <w:rPr>
          <w:rFonts w:ascii="Times New Roman" w:hAnsi="Times New Roman" w:cs="Times New Roman"/>
          <w:b/>
          <w:bCs/>
          <w:sz w:val="24"/>
          <w:szCs w:val="24"/>
        </w:rPr>
        <w:t>ОГЛАВЛЕНИЕ</w:t>
      </w:r>
    </w:p>
    <w:p w:rsidR="004737D6" w:rsidRPr="004618B5" w:rsidRDefault="004737D6" w:rsidP="00F101E8">
      <w:pPr>
        <w:pStyle w:val="s3"/>
        <w:widowControl w:val="0"/>
        <w:numPr>
          <w:ilvl w:val="0"/>
          <w:numId w:val="2"/>
        </w:numPr>
        <w:shd w:val="clear" w:color="auto" w:fill="FFFFFF"/>
        <w:spacing w:before="0" w:beforeAutospacing="0" w:after="0" w:afterAutospacing="0"/>
        <w:jc w:val="both"/>
      </w:pPr>
      <w:r w:rsidRPr="00D92BAA">
        <w:rPr>
          <w:b/>
          <w:bCs/>
        </w:rPr>
        <w:t>Область применения</w:t>
      </w:r>
      <w:r w:rsidRPr="004618B5">
        <w:tab/>
      </w:r>
      <w:r w:rsidRPr="004618B5">
        <w:tab/>
      </w:r>
      <w:r w:rsidRPr="004618B5">
        <w:tab/>
      </w:r>
      <w:r w:rsidRPr="004618B5">
        <w:tab/>
      </w:r>
      <w:r w:rsidRPr="004618B5">
        <w:tab/>
      </w:r>
      <w:r w:rsidRPr="004618B5">
        <w:tab/>
      </w:r>
      <w:r w:rsidRPr="004618B5">
        <w:tab/>
      </w:r>
      <w:r w:rsidRPr="004618B5">
        <w:tab/>
      </w:r>
      <w:r w:rsidRPr="004618B5">
        <w:tab/>
      </w:r>
      <w:r>
        <w:t xml:space="preserve">  стр. 3</w:t>
      </w:r>
    </w:p>
    <w:p w:rsidR="004737D6" w:rsidRPr="00D92BAA" w:rsidRDefault="004737D6" w:rsidP="00F101E8">
      <w:pPr>
        <w:pStyle w:val="s3"/>
        <w:widowControl w:val="0"/>
        <w:numPr>
          <w:ilvl w:val="0"/>
          <w:numId w:val="2"/>
        </w:numPr>
        <w:shd w:val="clear" w:color="auto" w:fill="FFFFFF"/>
        <w:spacing w:before="0" w:beforeAutospacing="0" w:after="0" w:afterAutospacing="0"/>
        <w:jc w:val="both"/>
      </w:pPr>
      <w:r w:rsidRPr="00D92BAA">
        <w:rPr>
          <w:b/>
          <w:bCs/>
        </w:rPr>
        <w:t>Основная часть</w:t>
      </w:r>
      <w:r w:rsidRPr="00D92BAA">
        <w:t xml:space="preserve">. Расчетные показатели нормативов градостроительного проектирования </w:t>
      </w:r>
      <w:r>
        <w:t xml:space="preserve">МО «Теучежский район» </w:t>
      </w:r>
    </w:p>
    <w:p w:rsidR="004737D6" w:rsidRPr="00D92BAA" w:rsidRDefault="004737D6"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местного значения муниципального района в области транспорта, автомобильных дорог местного значения вне границ населенных пунктов в границах муниципального района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rsidRPr="00D92BAA">
        <w:tab/>
      </w:r>
      <w:r w:rsidRPr="00D92BAA">
        <w:tab/>
      </w:r>
      <w:r w:rsidRPr="00D92BAA">
        <w:tab/>
      </w:r>
      <w:r w:rsidRPr="00D92BAA">
        <w:tab/>
      </w:r>
      <w:r>
        <w:t xml:space="preserve"> </w:t>
      </w:r>
      <w:r w:rsidRPr="00D92BAA">
        <w:t xml:space="preserve"> стр.</w:t>
      </w:r>
      <w:r>
        <w:t xml:space="preserve"> 3</w:t>
      </w:r>
    </w:p>
    <w:p w:rsidR="004737D6" w:rsidRPr="00D92BAA" w:rsidRDefault="004737D6" w:rsidP="00F101E8">
      <w:pPr>
        <w:pStyle w:val="ListParagraph"/>
        <w:widowControl w:val="0"/>
        <w:numPr>
          <w:ilvl w:val="2"/>
          <w:numId w:val="2"/>
        </w:numPr>
        <w:spacing w:after="0" w:line="240" w:lineRule="auto"/>
        <w:jc w:val="both"/>
        <w:rPr>
          <w:rFonts w:ascii="Times New Roman" w:hAnsi="Times New Roman" w:cs="Times New Roman"/>
          <w:sz w:val="24"/>
          <w:szCs w:val="24"/>
        </w:rPr>
      </w:pPr>
      <w:r w:rsidRPr="00D92BAA">
        <w:rPr>
          <w:rFonts w:ascii="Times New Roman" w:hAnsi="Times New Roman" w:cs="Times New Roman"/>
          <w:sz w:val="24"/>
          <w:szCs w:val="24"/>
        </w:rPr>
        <w:t>Расчетные показатели плотности улично-дорожной сети и ширины придорожной полосы</w:t>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92BAA">
        <w:rPr>
          <w:rFonts w:ascii="Times New Roman" w:hAnsi="Times New Roman" w:cs="Times New Roman"/>
          <w:sz w:val="24"/>
          <w:szCs w:val="24"/>
        </w:rPr>
        <w:t>стр.</w:t>
      </w:r>
      <w:r>
        <w:rPr>
          <w:rFonts w:ascii="Times New Roman" w:hAnsi="Times New Roman" w:cs="Times New Roman"/>
          <w:sz w:val="24"/>
          <w:szCs w:val="24"/>
        </w:rPr>
        <w:t xml:space="preserve"> 3</w:t>
      </w:r>
    </w:p>
    <w:p w:rsidR="004737D6" w:rsidRPr="00D92BAA" w:rsidRDefault="004737D6" w:rsidP="00F101E8">
      <w:pPr>
        <w:pStyle w:val="s1"/>
        <w:widowControl w:val="0"/>
        <w:numPr>
          <w:ilvl w:val="2"/>
          <w:numId w:val="2"/>
        </w:numPr>
        <w:shd w:val="clear" w:color="auto" w:fill="FFFFFF"/>
        <w:spacing w:before="0" w:beforeAutospacing="0" w:after="0" w:afterAutospacing="0"/>
        <w:jc w:val="both"/>
      </w:pPr>
      <w:r w:rsidRPr="00D92BAA">
        <w:t>Расчетные показатели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 xml:space="preserve"> </w:t>
      </w:r>
      <w:r>
        <w:t xml:space="preserve"> </w:t>
      </w:r>
      <w:r w:rsidRPr="00D92BAA">
        <w:t>стр.</w:t>
      </w:r>
      <w:r>
        <w:t xml:space="preserve"> 4</w:t>
      </w:r>
    </w:p>
    <w:p w:rsidR="004737D6" w:rsidRPr="00D92BAA" w:rsidRDefault="004737D6" w:rsidP="00F101E8">
      <w:pPr>
        <w:pStyle w:val="s1"/>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в области предупреждения чрезвычайных ситуаций на территории муниципального района, ликвидация их последствий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t xml:space="preserve">  </w:t>
      </w:r>
      <w:r w:rsidRPr="00D92BAA">
        <w:t>стр.</w:t>
      </w:r>
      <w:r>
        <w:t xml:space="preserve"> 6</w:t>
      </w:r>
    </w:p>
    <w:p w:rsidR="004737D6" w:rsidRPr="00D92BAA" w:rsidRDefault="004737D6"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местного значения муниципального района в области образования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 xml:space="preserve"> </w:t>
      </w:r>
      <w:r>
        <w:t xml:space="preserve"> </w:t>
      </w:r>
      <w:r w:rsidRPr="00D92BAA">
        <w:t>стр.</w:t>
      </w:r>
      <w:r>
        <w:t xml:space="preserve"> 7</w:t>
      </w:r>
    </w:p>
    <w:p w:rsidR="004737D6" w:rsidRPr="00D92BAA" w:rsidRDefault="004737D6" w:rsidP="00F101E8">
      <w:pPr>
        <w:pStyle w:val="ListParagraph"/>
        <w:widowControl w:val="0"/>
        <w:numPr>
          <w:ilvl w:val="2"/>
          <w:numId w:val="2"/>
        </w:numPr>
        <w:spacing w:after="0" w:line="240" w:lineRule="auto"/>
        <w:jc w:val="both"/>
        <w:rPr>
          <w:rFonts w:ascii="Times New Roman" w:hAnsi="Times New Roman" w:cs="Times New Roman"/>
          <w:sz w:val="24"/>
          <w:szCs w:val="24"/>
        </w:rPr>
      </w:pPr>
      <w:r w:rsidRPr="00D92BAA">
        <w:rPr>
          <w:rFonts w:ascii="Times New Roman" w:hAnsi="Times New Roman" w:cs="Times New Roman"/>
          <w:sz w:val="24"/>
          <w:szCs w:val="24"/>
        </w:rPr>
        <w:t>Расчетные показатели дошкольных образовательных организаций</w:t>
      </w:r>
      <w:r w:rsidRPr="00D92BAA">
        <w:rPr>
          <w:rFonts w:ascii="Times New Roman" w:hAnsi="Times New Roman" w:cs="Times New Roman"/>
          <w:sz w:val="24"/>
          <w:szCs w:val="24"/>
        </w:rPr>
        <w:tab/>
      </w:r>
      <w:r w:rsidRPr="00D92BAA">
        <w:rPr>
          <w:rFonts w:ascii="Times New Roman" w:hAnsi="Times New Roman" w:cs="Times New Roman"/>
          <w:sz w:val="24"/>
          <w:szCs w:val="24"/>
        </w:rPr>
        <w:tab/>
      </w:r>
      <w:r>
        <w:rPr>
          <w:rFonts w:ascii="Times New Roman" w:hAnsi="Times New Roman" w:cs="Times New Roman"/>
          <w:sz w:val="24"/>
          <w:szCs w:val="24"/>
        </w:rPr>
        <w:t xml:space="preserve">  </w:t>
      </w:r>
      <w:r w:rsidRPr="00D92BAA">
        <w:rPr>
          <w:rFonts w:ascii="Times New Roman" w:hAnsi="Times New Roman" w:cs="Times New Roman"/>
          <w:sz w:val="24"/>
          <w:szCs w:val="24"/>
        </w:rPr>
        <w:t>стр.</w:t>
      </w:r>
      <w:r>
        <w:rPr>
          <w:rFonts w:ascii="Times New Roman" w:hAnsi="Times New Roman" w:cs="Times New Roman"/>
          <w:sz w:val="24"/>
          <w:szCs w:val="24"/>
        </w:rPr>
        <w:t xml:space="preserve"> 7</w:t>
      </w:r>
    </w:p>
    <w:p w:rsidR="004737D6" w:rsidRPr="00D92BAA" w:rsidRDefault="004737D6" w:rsidP="00F101E8">
      <w:pPr>
        <w:pStyle w:val="ListParagraph"/>
        <w:widowControl w:val="0"/>
        <w:numPr>
          <w:ilvl w:val="2"/>
          <w:numId w:val="2"/>
        </w:numPr>
        <w:spacing w:after="0" w:line="240" w:lineRule="auto"/>
        <w:jc w:val="both"/>
        <w:rPr>
          <w:rFonts w:ascii="Times New Roman" w:hAnsi="Times New Roman" w:cs="Times New Roman"/>
          <w:sz w:val="24"/>
          <w:szCs w:val="24"/>
        </w:rPr>
      </w:pPr>
      <w:r w:rsidRPr="00D92BAA">
        <w:rPr>
          <w:rFonts w:ascii="Times New Roman" w:hAnsi="Times New Roman" w:cs="Times New Roman"/>
          <w:sz w:val="24"/>
          <w:szCs w:val="24"/>
        </w:rPr>
        <w:t>Расчетные показатели общеобразовательных организаций</w:t>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Pr>
          <w:rFonts w:ascii="Times New Roman" w:hAnsi="Times New Roman" w:cs="Times New Roman"/>
          <w:sz w:val="24"/>
          <w:szCs w:val="24"/>
        </w:rPr>
        <w:t xml:space="preserve">  </w:t>
      </w:r>
      <w:r w:rsidRPr="00D92BAA">
        <w:rPr>
          <w:rFonts w:ascii="Times New Roman" w:hAnsi="Times New Roman" w:cs="Times New Roman"/>
          <w:sz w:val="24"/>
          <w:szCs w:val="24"/>
        </w:rPr>
        <w:t>стр.</w:t>
      </w:r>
      <w:r>
        <w:rPr>
          <w:rFonts w:ascii="Times New Roman" w:hAnsi="Times New Roman" w:cs="Times New Roman"/>
          <w:sz w:val="24"/>
          <w:szCs w:val="24"/>
        </w:rPr>
        <w:t xml:space="preserve"> 8</w:t>
      </w:r>
    </w:p>
    <w:p w:rsidR="004737D6" w:rsidRPr="00D92BAA" w:rsidRDefault="004737D6" w:rsidP="00F101E8">
      <w:pPr>
        <w:pStyle w:val="ListParagraph"/>
        <w:widowControl w:val="0"/>
        <w:numPr>
          <w:ilvl w:val="2"/>
          <w:numId w:val="2"/>
        </w:numPr>
        <w:spacing w:after="0" w:line="240" w:lineRule="auto"/>
        <w:jc w:val="both"/>
        <w:rPr>
          <w:rFonts w:ascii="Times New Roman" w:hAnsi="Times New Roman" w:cs="Times New Roman"/>
          <w:sz w:val="24"/>
          <w:szCs w:val="24"/>
        </w:rPr>
      </w:pPr>
      <w:r w:rsidRPr="00D92BAA">
        <w:rPr>
          <w:rFonts w:ascii="Times New Roman" w:hAnsi="Times New Roman" w:cs="Times New Roman"/>
          <w:sz w:val="24"/>
          <w:szCs w:val="24"/>
        </w:rPr>
        <w:t>Расчетные показатели объектов дополнительного образования</w:t>
      </w:r>
      <w:r w:rsidRPr="00D92BAA">
        <w:rPr>
          <w:rFonts w:ascii="Times New Roman" w:hAnsi="Times New Roman" w:cs="Times New Roman"/>
          <w:sz w:val="24"/>
          <w:szCs w:val="24"/>
        </w:rPr>
        <w:tab/>
      </w:r>
      <w:r w:rsidRPr="00D92BAA">
        <w:rPr>
          <w:rFonts w:ascii="Times New Roman" w:hAnsi="Times New Roman" w:cs="Times New Roman"/>
          <w:sz w:val="24"/>
          <w:szCs w:val="24"/>
        </w:rPr>
        <w:tab/>
      </w:r>
      <w:r w:rsidRPr="00D92BAA">
        <w:rPr>
          <w:rFonts w:ascii="Times New Roman" w:hAnsi="Times New Roman" w:cs="Times New Roman"/>
          <w:sz w:val="24"/>
          <w:szCs w:val="24"/>
        </w:rPr>
        <w:tab/>
      </w:r>
      <w:r>
        <w:rPr>
          <w:rFonts w:ascii="Times New Roman" w:hAnsi="Times New Roman" w:cs="Times New Roman"/>
          <w:sz w:val="24"/>
          <w:szCs w:val="24"/>
        </w:rPr>
        <w:t xml:space="preserve">  </w:t>
      </w:r>
      <w:r w:rsidRPr="00D92BAA">
        <w:rPr>
          <w:rFonts w:ascii="Times New Roman" w:hAnsi="Times New Roman" w:cs="Times New Roman"/>
          <w:sz w:val="24"/>
          <w:szCs w:val="24"/>
        </w:rPr>
        <w:t>стр.</w:t>
      </w:r>
      <w:r>
        <w:rPr>
          <w:rFonts w:ascii="Times New Roman" w:hAnsi="Times New Roman" w:cs="Times New Roman"/>
          <w:sz w:val="24"/>
          <w:szCs w:val="24"/>
        </w:rPr>
        <w:t xml:space="preserve"> 9</w:t>
      </w:r>
    </w:p>
    <w:p w:rsidR="004737D6" w:rsidRPr="00D92BAA" w:rsidRDefault="004737D6"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r>
      <w:r w:rsidRPr="00D92BAA">
        <w:tab/>
      </w:r>
      <w:r w:rsidRPr="00D92BAA">
        <w:tab/>
        <w:t>стр.</w:t>
      </w:r>
      <w:r>
        <w:t xml:space="preserve"> 10</w:t>
      </w:r>
    </w:p>
    <w:p w:rsidR="004737D6" w:rsidRPr="00D92BAA" w:rsidRDefault="004737D6" w:rsidP="00F101E8">
      <w:pPr>
        <w:pStyle w:val="s3"/>
        <w:widowControl w:val="0"/>
        <w:numPr>
          <w:ilvl w:val="1"/>
          <w:numId w:val="2"/>
        </w:numPr>
        <w:spacing w:before="0" w:beforeAutospacing="0" w:after="0" w:afterAutospacing="0"/>
        <w:jc w:val="both"/>
      </w:pPr>
      <w:r w:rsidRPr="00D92BAA">
        <w:t>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w:t>
      </w:r>
      <w:r w:rsidRPr="00D92BAA">
        <w:tab/>
      </w:r>
      <w:r w:rsidRPr="00D92BAA">
        <w:tab/>
        <w:t>стр.</w:t>
      </w:r>
      <w:r>
        <w:t xml:space="preserve"> 12</w:t>
      </w:r>
    </w:p>
    <w:p w:rsidR="004737D6" w:rsidRPr="00D92BAA" w:rsidRDefault="004737D6" w:rsidP="00F101E8">
      <w:pPr>
        <w:pStyle w:val="s3"/>
        <w:widowControl w:val="0"/>
        <w:numPr>
          <w:ilvl w:val="1"/>
          <w:numId w:val="2"/>
        </w:numPr>
        <w:shd w:val="clear" w:color="auto" w:fill="FFFFFF"/>
        <w:spacing w:before="0" w:beforeAutospacing="0" w:after="0" w:afterAutospacing="0"/>
        <w:jc w:val="both"/>
      </w:pPr>
      <w:r w:rsidRPr="00D92BAA">
        <w:t>Расчетные показатели минимально допустимого уровня обеспеченности объектами в области утилизации и переработки бытовых и промышленных отходов, инженерной инфраструктуры</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стр.</w:t>
      </w:r>
      <w:r>
        <w:t xml:space="preserve"> 13</w:t>
      </w:r>
    </w:p>
    <w:p w:rsidR="004737D6" w:rsidRPr="00D92BAA" w:rsidRDefault="004737D6" w:rsidP="00F101E8">
      <w:pPr>
        <w:pStyle w:val="s3"/>
        <w:widowControl w:val="0"/>
        <w:numPr>
          <w:ilvl w:val="1"/>
          <w:numId w:val="2"/>
        </w:numPr>
        <w:spacing w:before="0" w:beforeAutospacing="0" w:after="0" w:afterAutospacing="0"/>
        <w:jc w:val="both"/>
      </w:pPr>
      <w:r w:rsidRPr="00D92BAA">
        <w:t>Расчетные показатели минимально допустимого уровня обеспеченности объектами в области культуры и искусства и расчетные показатели максимально допустимого уровня территориальной доступности таких объектов</w:t>
      </w:r>
      <w:r w:rsidRPr="00D92BAA">
        <w:tab/>
      </w:r>
      <w:r w:rsidRPr="00D92BAA">
        <w:tab/>
      </w:r>
      <w:r w:rsidRPr="00D92BAA">
        <w:tab/>
      </w:r>
      <w:r w:rsidRPr="00D92BAA">
        <w:tab/>
        <w:t>стр.</w:t>
      </w:r>
      <w:r>
        <w:t xml:space="preserve"> 13</w:t>
      </w:r>
    </w:p>
    <w:p w:rsidR="004737D6" w:rsidRPr="00D92BAA" w:rsidRDefault="004737D6" w:rsidP="00F101E8">
      <w:pPr>
        <w:pStyle w:val="s3"/>
        <w:widowControl w:val="0"/>
        <w:numPr>
          <w:ilvl w:val="0"/>
          <w:numId w:val="2"/>
        </w:numPr>
        <w:shd w:val="clear" w:color="auto" w:fill="FFFFFF"/>
        <w:spacing w:before="0" w:beforeAutospacing="0" w:after="0" w:afterAutospacing="0"/>
        <w:jc w:val="both"/>
      </w:pPr>
      <w:r w:rsidRPr="00D92BAA">
        <w:rPr>
          <w:b/>
          <w:bCs/>
        </w:rPr>
        <w:t>Материалы по обоснованию расчетных показателей, содержащихся в основной части</w:t>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r>
      <w:r w:rsidRPr="00D92BAA">
        <w:tab/>
        <w:t>стр.</w:t>
      </w:r>
      <w:r>
        <w:t xml:space="preserve"> 14</w:t>
      </w:r>
    </w:p>
    <w:p w:rsidR="004737D6" w:rsidRPr="00D92BAA" w:rsidRDefault="004737D6" w:rsidP="00F101E8">
      <w:pPr>
        <w:pStyle w:val="ListParagraph"/>
        <w:widowControl w:val="0"/>
        <w:numPr>
          <w:ilvl w:val="1"/>
          <w:numId w:val="2"/>
        </w:numPr>
        <w:spacing w:after="0" w:line="240" w:lineRule="auto"/>
        <w:jc w:val="both"/>
        <w:rPr>
          <w:rStyle w:val="s10"/>
          <w:rFonts w:ascii="Times New Roman" w:hAnsi="Times New Roman" w:cs="Times New Roman"/>
          <w:sz w:val="24"/>
          <w:szCs w:val="24"/>
          <w:lang w:eastAsia="ru-RU"/>
        </w:rPr>
      </w:pPr>
      <w:r w:rsidRPr="00D92BAA">
        <w:rPr>
          <w:rStyle w:val="s10"/>
          <w:rFonts w:ascii="Times New Roman" w:hAnsi="Times New Roman" w:cs="Times New Roman"/>
          <w:sz w:val="24"/>
          <w:szCs w:val="24"/>
          <w:lang w:eastAsia="ru-RU"/>
        </w:rPr>
        <w:t>Обоснование расчетных показателей автомобильных дорог общего пользования между населенными пунктами,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t>стр.</w:t>
      </w:r>
      <w:r>
        <w:rPr>
          <w:rStyle w:val="s10"/>
          <w:rFonts w:ascii="Times New Roman" w:hAnsi="Times New Roman" w:cs="Times New Roman"/>
          <w:sz w:val="24"/>
          <w:szCs w:val="24"/>
          <w:lang w:eastAsia="ru-RU"/>
        </w:rPr>
        <w:t xml:space="preserve"> 14</w:t>
      </w:r>
    </w:p>
    <w:p w:rsidR="004737D6" w:rsidRPr="00D92BAA" w:rsidRDefault="004737D6" w:rsidP="00F101E8">
      <w:pPr>
        <w:pStyle w:val="s15"/>
        <w:widowControl w:val="0"/>
        <w:numPr>
          <w:ilvl w:val="1"/>
          <w:numId w:val="2"/>
        </w:numPr>
        <w:shd w:val="clear" w:color="auto" w:fill="FFFFFF"/>
        <w:spacing w:before="0" w:beforeAutospacing="0" w:after="0" w:afterAutospacing="0"/>
        <w:jc w:val="both"/>
        <w:rPr>
          <w:rStyle w:val="s10"/>
        </w:rPr>
      </w:pPr>
      <w:r w:rsidRPr="00D92BAA">
        <w:rPr>
          <w:rStyle w:val="s10"/>
        </w:rPr>
        <w:t>Обоснование расчетных показателей сооружений, и средств для защиты территорий от чрезвычайных ситуаций района</w:t>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t>стр.</w:t>
      </w:r>
      <w:r>
        <w:rPr>
          <w:rStyle w:val="s10"/>
        </w:rPr>
        <w:t xml:space="preserve"> 15</w:t>
      </w:r>
    </w:p>
    <w:p w:rsidR="004737D6" w:rsidRPr="00D92BAA" w:rsidRDefault="004737D6" w:rsidP="00F101E8">
      <w:pPr>
        <w:pStyle w:val="s15"/>
        <w:widowControl w:val="0"/>
        <w:numPr>
          <w:ilvl w:val="1"/>
          <w:numId w:val="2"/>
        </w:numPr>
        <w:shd w:val="clear" w:color="auto" w:fill="FFFFFF"/>
        <w:spacing w:before="0" w:beforeAutospacing="0" w:after="0" w:afterAutospacing="0"/>
        <w:jc w:val="both"/>
        <w:rPr>
          <w:rStyle w:val="s10"/>
        </w:rPr>
      </w:pPr>
      <w:r w:rsidRPr="00D92BAA">
        <w:rPr>
          <w:rStyle w:val="s10"/>
        </w:rPr>
        <w:t>Обоснование расчетных показателей объектов, относящихся к области образования</w:t>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t xml:space="preserve">стр. </w:t>
      </w:r>
      <w:r>
        <w:rPr>
          <w:rStyle w:val="s10"/>
        </w:rPr>
        <w:t>15</w:t>
      </w:r>
    </w:p>
    <w:p w:rsidR="004737D6" w:rsidRPr="00D92BAA" w:rsidRDefault="004737D6" w:rsidP="00F101E8">
      <w:pPr>
        <w:pStyle w:val="s15"/>
        <w:widowControl w:val="0"/>
        <w:numPr>
          <w:ilvl w:val="1"/>
          <w:numId w:val="2"/>
        </w:numPr>
        <w:shd w:val="clear" w:color="auto" w:fill="FFFFFF"/>
        <w:spacing w:before="0" w:beforeAutospacing="0" w:after="0" w:afterAutospacing="0"/>
        <w:jc w:val="both"/>
        <w:rPr>
          <w:rStyle w:val="s10"/>
        </w:rPr>
      </w:pPr>
      <w:r w:rsidRPr="00D92BAA">
        <w:rPr>
          <w:rStyle w:val="s10"/>
        </w:rPr>
        <w:t>Обоснование расчетных показателей объектов, относящихся к области здравоохранения</w:t>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t>стр.</w:t>
      </w:r>
      <w:r>
        <w:rPr>
          <w:rStyle w:val="s10"/>
        </w:rPr>
        <w:t xml:space="preserve"> 15</w:t>
      </w:r>
    </w:p>
    <w:p w:rsidR="004737D6" w:rsidRPr="00D92BAA" w:rsidRDefault="004737D6" w:rsidP="00F101E8">
      <w:pPr>
        <w:pStyle w:val="ListParagraph"/>
        <w:widowControl w:val="0"/>
        <w:numPr>
          <w:ilvl w:val="1"/>
          <w:numId w:val="2"/>
        </w:numPr>
        <w:spacing w:after="0" w:line="240" w:lineRule="auto"/>
        <w:jc w:val="both"/>
        <w:rPr>
          <w:rStyle w:val="s10"/>
          <w:rFonts w:ascii="Times New Roman" w:hAnsi="Times New Roman" w:cs="Times New Roman"/>
          <w:sz w:val="24"/>
          <w:szCs w:val="24"/>
          <w:lang w:eastAsia="ru-RU"/>
        </w:rPr>
      </w:pPr>
      <w:r w:rsidRPr="00D92BAA">
        <w:rPr>
          <w:rStyle w:val="s10"/>
          <w:rFonts w:ascii="Times New Roman" w:hAnsi="Times New Roman" w:cs="Times New Roman"/>
          <w:sz w:val="24"/>
          <w:szCs w:val="24"/>
          <w:lang w:eastAsia="ru-RU"/>
        </w:rPr>
        <w:t>Обоснование расчетных показателей объектов, относящихся к областям физической культуры и массового спорта</w:t>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r>
      <w:r w:rsidRPr="00D92BAA">
        <w:rPr>
          <w:rStyle w:val="s10"/>
          <w:rFonts w:ascii="Times New Roman" w:hAnsi="Times New Roman" w:cs="Times New Roman"/>
          <w:sz w:val="24"/>
          <w:szCs w:val="24"/>
          <w:lang w:eastAsia="ru-RU"/>
        </w:rPr>
        <w:tab/>
        <w:t>стр.</w:t>
      </w:r>
      <w:r>
        <w:rPr>
          <w:rStyle w:val="s10"/>
          <w:rFonts w:ascii="Times New Roman" w:hAnsi="Times New Roman" w:cs="Times New Roman"/>
          <w:sz w:val="24"/>
          <w:szCs w:val="24"/>
          <w:lang w:eastAsia="ru-RU"/>
        </w:rPr>
        <w:t xml:space="preserve"> 15</w:t>
      </w:r>
    </w:p>
    <w:p w:rsidR="004737D6" w:rsidRPr="00D92BAA" w:rsidRDefault="004737D6" w:rsidP="00F101E8">
      <w:pPr>
        <w:pStyle w:val="s15"/>
        <w:widowControl w:val="0"/>
        <w:numPr>
          <w:ilvl w:val="1"/>
          <w:numId w:val="2"/>
        </w:numPr>
        <w:shd w:val="clear" w:color="auto" w:fill="FFFFFF"/>
        <w:spacing w:before="0" w:beforeAutospacing="0" w:after="0" w:afterAutospacing="0"/>
        <w:jc w:val="both"/>
        <w:rPr>
          <w:rStyle w:val="s10"/>
        </w:rPr>
      </w:pPr>
      <w:r w:rsidRPr="00D92BAA">
        <w:rPr>
          <w:rStyle w:val="s10"/>
        </w:rPr>
        <w:t>Обоснование расчетных показателей объектов, относящихся к области утилизации и переработки бытовых и промышленных отходов</w:t>
      </w:r>
      <w:r w:rsidRPr="00D92BAA">
        <w:rPr>
          <w:rStyle w:val="s10"/>
        </w:rPr>
        <w:tab/>
      </w:r>
      <w:r w:rsidRPr="00D92BAA">
        <w:rPr>
          <w:rStyle w:val="s10"/>
        </w:rPr>
        <w:tab/>
      </w:r>
      <w:r w:rsidRPr="00D92BAA">
        <w:rPr>
          <w:rStyle w:val="s10"/>
        </w:rPr>
        <w:tab/>
      </w:r>
      <w:r w:rsidRPr="00D92BAA">
        <w:rPr>
          <w:rStyle w:val="s10"/>
        </w:rPr>
        <w:tab/>
      </w:r>
      <w:r w:rsidRPr="00D92BAA">
        <w:rPr>
          <w:rStyle w:val="s10"/>
        </w:rPr>
        <w:tab/>
        <w:t>стр.</w:t>
      </w:r>
      <w:r>
        <w:rPr>
          <w:rStyle w:val="s10"/>
        </w:rPr>
        <w:t xml:space="preserve"> 16</w:t>
      </w:r>
    </w:p>
    <w:p w:rsidR="004737D6" w:rsidRPr="00D92BAA" w:rsidRDefault="004737D6" w:rsidP="00F101E8">
      <w:pPr>
        <w:pStyle w:val="s15"/>
        <w:widowControl w:val="0"/>
        <w:numPr>
          <w:ilvl w:val="1"/>
          <w:numId w:val="2"/>
        </w:numPr>
        <w:shd w:val="clear" w:color="auto" w:fill="FFFFFF"/>
        <w:spacing w:before="0" w:beforeAutospacing="0" w:after="0" w:afterAutospacing="0"/>
        <w:jc w:val="both"/>
      </w:pPr>
      <w:r w:rsidRPr="00D92BAA">
        <w:rPr>
          <w:rStyle w:val="s10"/>
        </w:rPr>
        <w:t>Обоснование расчетных показателей объектов</w:t>
      </w:r>
      <w:r w:rsidRPr="00D92BAA">
        <w:t xml:space="preserve"> в области культуры и</w:t>
      </w:r>
      <w:r>
        <w:t xml:space="preserve"> искусства</w:t>
      </w:r>
      <w:r>
        <w:tab/>
      </w:r>
      <w:r w:rsidRPr="00D92BAA">
        <w:t>стр.</w:t>
      </w:r>
      <w:r>
        <w:t xml:space="preserve"> 16</w:t>
      </w:r>
    </w:p>
    <w:p w:rsidR="004737D6" w:rsidRPr="006125E9" w:rsidRDefault="004737D6" w:rsidP="006125E9">
      <w:pPr>
        <w:pStyle w:val="s15"/>
        <w:widowControl w:val="0"/>
        <w:shd w:val="clear" w:color="auto" w:fill="FFFFFF"/>
        <w:spacing w:before="0" w:beforeAutospacing="0" w:after="0" w:afterAutospacing="0"/>
        <w:ind w:left="360"/>
        <w:jc w:val="both"/>
        <w:rPr>
          <w:rStyle w:val="s10"/>
        </w:rPr>
      </w:pPr>
    </w:p>
    <w:p w:rsidR="004737D6" w:rsidRPr="00D92BAA" w:rsidRDefault="004737D6" w:rsidP="00F101E8">
      <w:pPr>
        <w:pStyle w:val="s15"/>
        <w:widowControl w:val="0"/>
        <w:numPr>
          <w:ilvl w:val="0"/>
          <w:numId w:val="2"/>
        </w:numPr>
        <w:shd w:val="clear" w:color="auto" w:fill="FFFFFF"/>
        <w:spacing w:before="0" w:beforeAutospacing="0" w:after="0" w:afterAutospacing="0"/>
        <w:jc w:val="both"/>
        <w:rPr>
          <w:rStyle w:val="s10"/>
        </w:rPr>
      </w:pPr>
      <w:r w:rsidRPr="00D92BAA">
        <w:rPr>
          <w:rStyle w:val="s10"/>
          <w:b/>
          <w:bCs/>
        </w:rPr>
        <w:t>Основные понятия и термины</w:t>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r>
      <w:r w:rsidRPr="00D92BAA">
        <w:rPr>
          <w:rStyle w:val="s10"/>
        </w:rPr>
        <w:tab/>
        <w:t>стр.</w:t>
      </w:r>
      <w:r>
        <w:rPr>
          <w:rStyle w:val="s10"/>
        </w:rPr>
        <w:t xml:space="preserve"> 16</w:t>
      </w:r>
    </w:p>
    <w:p w:rsidR="004737D6" w:rsidRPr="00D92BAA" w:rsidRDefault="004737D6">
      <w:pPr>
        <w:rPr>
          <w:rFonts w:ascii="Times New Roman" w:hAnsi="Times New Roman" w:cs="Times New Roman"/>
          <w:sz w:val="24"/>
          <w:szCs w:val="24"/>
        </w:rPr>
      </w:pPr>
      <w:r w:rsidRPr="00D92BAA">
        <w:rPr>
          <w:rFonts w:ascii="Times New Roman" w:hAnsi="Times New Roman" w:cs="Times New Roman"/>
          <w:sz w:val="24"/>
          <w:szCs w:val="24"/>
        </w:rPr>
        <w:br w:type="page"/>
      </w:r>
    </w:p>
    <w:p w:rsidR="004737D6" w:rsidRPr="00D92BAA" w:rsidRDefault="004737D6" w:rsidP="00270843">
      <w:pPr>
        <w:pStyle w:val="s3"/>
        <w:widowControl w:val="0"/>
        <w:shd w:val="clear" w:color="auto" w:fill="FFFFFF"/>
        <w:spacing w:before="0" w:beforeAutospacing="0" w:after="0" w:afterAutospacing="0"/>
        <w:jc w:val="center"/>
      </w:pPr>
      <w:r w:rsidRPr="00D92BAA">
        <w:rPr>
          <w:b/>
          <w:bCs/>
        </w:rPr>
        <w:t>1. Область применения</w:t>
      </w:r>
    </w:p>
    <w:p w:rsidR="004737D6" w:rsidRPr="00D92BAA" w:rsidRDefault="004737D6" w:rsidP="00270843">
      <w:pPr>
        <w:pStyle w:val="s1"/>
        <w:widowControl w:val="0"/>
        <w:shd w:val="clear" w:color="auto" w:fill="FFFFFF"/>
        <w:spacing w:before="0" w:beforeAutospacing="0" w:after="0" w:afterAutospacing="0"/>
        <w:jc w:val="both"/>
      </w:pP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b/>
          <w:bCs/>
        </w:rPr>
        <w:t>1.1.</w:t>
      </w:r>
      <w:r w:rsidRPr="00D92BAA">
        <w:t xml:space="preserve"> Нормативы градостроительного проектирования</w:t>
      </w:r>
      <w:r>
        <w:t xml:space="preserve"> муниципального образования «</w:t>
      </w:r>
      <w:r w:rsidRPr="00105485">
        <w:t>Теучежский</w:t>
      </w:r>
      <w:r w:rsidRPr="00D92BAA">
        <w:t xml:space="preserve"> </w:t>
      </w:r>
      <w:r>
        <w:t>район»</w:t>
      </w:r>
      <w:r w:rsidRPr="00D92BAA">
        <w:t xml:space="preserve"> (далее также - Местные нормативы) подготовлены в соответствии с требованиями </w:t>
      </w:r>
      <w:hyperlink r:id="rId7" w:anchor="/document/12138258/entry/292" w:history="1">
        <w:r w:rsidRPr="00D92BAA">
          <w:rPr>
            <w:rStyle w:val="Hyperlink"/>
            <w:color w:val="auto"/>
            <w:u w:val="none"/>
          </w:rPr>
          <w:t>статей 29.2</w:t>
        </w:r>
      </w:hyperlink>
      <w:r w:rsidRPr="00D92BAA">
        <w:t xml:space="preserve"> и 29.4 Градостроительного кодекса Российской Федерации, статьи 17.1 Закона Республики Адыгея «О градостроительной деятельности».</w:t>
      </w:r>
      <w:r>
        <w:t xml:space="preserve"> </w:t>
      </w:r>
    </w:p>
    <w:p w:rsidR="004737D6" w:rsidRPr="00D92BAA" w:rsidRDefault="004737D6" w:rsidP="00111F7F">
      <w:pPr>
        <w:pStyle w:val="s1"/>
        <w:widowControl w:val="0"/>
        <w:shd w:val="clear" w:color="auto" w:fill="FFFFFF"/>
        <w:spacing w:before="0" w:beforeAutospacing="0" w:after="0" w:afterAutospacing="0"/>
        <w:jc w:val="both"/>
      </w:pPr>
    </w:p>
    <w:p w:rsidR="004737D6" w:rsidRPr="00D92BAA" w:rsidRDefault="004737D6" w:rsidP="00270843">
      <w:pPr>
        <w:pStyle w:val="s1"/>
        <w:widowControl w:val="0"/>
        <w:shd w:val="clear" w:color="auto" w:fill="FFFFFF"/>
        <w:spacing w:before="0" w:beforeAutospacing="0" w:after="0" w:afterAutospacing="0"/>
        <w:ind w:firstLine="709"/>
        <w:jc w:val="both"/>
      </w:pPr>
      <w:r w:rsidRPr="00D92BAA">
        <w:rPr>
          <w:b/>
          <w:bCs/>
        </w:rPr>
        <w:t>1.2.</w:t>
      </w:r>
      <w:r w:rsidRPr="00D92BAA">
        <w:t xml:space="preserve"> Нормативы градостроительного проектирования </w:t>
      </w:r>
      <w:r>
        <w:t>муниципального образования «Теучежский</w:t>
      </w:r>
      <w:r w:rsidRPr="00D92BAA">
        <w:t xml:space="preserve"> </w:t>
      </w:r>
      <w:r>
        <w:t xml:space="preserve">район» </w:t>
      </w:r>
      <w:r w:rsidRPr="00D92BAA">
        <w:t xml:space="preserve">устанавливают: совокупность расчетных показателей минимально допустимого уровня обеспеченности объектами местного значения, определенными </w:t>
      </w:r>
      <w:hyperlink r:id="rId8" w:anchor="/document/32324286/entry/17" w:history="1">
        <w:r w:rsidRPr="00D92BAA">
          <w:rPr>
            <w:rStyle w:val="Hyperlink"/>
            <w:color w:val="auto"/>
            <w:u w:val="none"/>
          </w:rPr>
          <w:t>статьей 17</w:t>
        </w:r>
      </w:hyperlink>
      <w:r w:rsidRPr="00D92BAA">
        <w:rPr>
          <w:rStyle w:val="Hyperlink"/>
          <w:color w:val="auto"/>
          <w:u w:val="none"/>
        </w:rPr>
        <w:t xml:space="preserve">.1 </w:t>
      </w:r>
      <w:r w:rsidRPr="00D92BAA">
        <w:t xml:space="preserve">Закона Республики Адыгея «О градостроительной деятельности», и расчетных показателей максимально допустимого уровня территориальной доступности таких объектов для населения </w:t>
      </w:r>
      <w:r>
        <w:t>Теучежский</w:t>
      </w:r>
      <w:r w:rsidRPr="00D92BAA">
        <w:t xml:space="preserve"> района.</w:t>
      </w:r>
      <w:r>
        <w:t xml:space="preserve">  </w:t>
      </w:r>
    </w:p>
    <w:p w:rsidR="004737D6" w:rsidRPr="00D92BAA" w:rsidRDefault="004737D6" w:rsidP="00F101E8">
      <w:pPr>
        <w:pStyle w:val="s1"/>
        <w:widowControl w:val="0"/>
        <w:shd w:val="clear" w:color="auto" w:fill="FFFFFF"/>
        <w:spacing w:before="0" w:beforeAutospacing="0" w:after="0" w:afterAutospacing="0"/>
        <w:ind w:firstLine="709"/>
        <w:jc w:val="both"/>
      </w:pPr>
      <w:r w:rsidRPr="00D92BAA">
        <w:t>В целях обеспечения благоприятных условий жизнедеятельности человека местные нормативы содержат расчетные показатели и параметры развития, организации и использования территорий.</w:t>
      </w:r>
    </w:p>
    <w:p w:rsidR="004737D6" w:rsidRPr="00D92BAA" w:rsidRDefault="004737D6" w:rsidP="00111F7F">
      <w:pPr>
        <w:pStyle w:val="s1"/>
        <w:widowControl w:val="0"/>
        <w:shd w:val="clear" w:color="auto" w:fill="FFFFFF"/>
        <w:spacing w:before="0" w:beforeAutospacing="0" w:after="0" w:afterAutospacing="0"/>
        <w:jc w:val="both"/>
      </w:pP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b/>
          <w:bCs/>
        </w:rPr>
        <w:t>1.3.</w:t>
      </w:r>
      <w:r w:rsidRPr="00D92BAA">
        <w:t xml:space="preserve"> Нормативы градостроительного проектирования </w:t>
      </w:r>
      <w:r>
        <w:t>муниципального образования «Теучежский</w:t>
      </w:r>
      <w:r w:rsidRPr="00D92BAA">
        <w:t xml:space="preserve"> </w:t>
      </w:r>
      <w:r>
        <w:t>район»</w:t>
      </w:r>
      <w:r w:rsidRPr="00D92BAA">
        <w:t xml:space="preserve"> включают в себя следующие разделы:</w:t>
      </w: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b/>
          <w:bCs/>
        </w:rPr>
        <w:t>1.3.1.</w:t>
      </w:r>
      <w:r w:rsidRPr="00D92BAA">
        <w:t xml:space="preserve"> Область применения.</w:t>
      </w:r>
      <w:r>
        <w:t xml:space="preserve"> </w:t>
      </w:r>
    </w:p>
    <w:p w:rsidR="004737D6" w:rsidRDefault="004737D6" w:rsidP="00F101E8">
      <w:pPr>
        <w:pStyle w:val="s1"/>
        <w:widowControl w:val="0"/>
        <w:shd w:val="clear" w:color="auto" w:fill="FFFFFF"/>
        <w:spacing w:before="0" w:beforeAutospacing="0" w:after="0" w:afterAutospacing="0"/>
        <w:ind w:firstLine="709"/>
        <w:jc w:val="both"/>
      </w:pPr>
      <w:r w:rsidRPr="00D92BAA">
        <w:rPr>
          <w:b/>
          <w:bCs/>
        </w:rPr>
        <w:t>1.3.2.</w:t>
      </w:r>
      <w:r w:rsidRPr="00D92BAA">
        <w:t xml:space="preserve"> Основная часть. Расчетные показатели нормативов градостроительного проектирования. </w:t>
      </w: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b/>
          <w:bCs/>
        </w:rPr>
        <w:t>1.3.3.</w:t>
      </w:r>
      <w:r w:rsidRPr="00D92BAA">
        <w:t xml:space="preserve"> Материалы по обоснованию расчетных показателей, содержащихся в основной части нормативов градостроительного проектирования.</w:t>
      </w: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b/>
          <w:bCs/>
        </w:rPr>
        <w:t>1.4.</w:t>
      </w:r>
      <w:r w:rsidRPr="00D92BAA">
        <w:t xml:space="preserve"> Расчетные нормативы, содержащиеся в основной части нормативов градостроительного проектирования</w:t>
      </w:r>
      <w:r>
        <w:t xml:space="preserve"> муниципального образования «Теучежский</w:t>
      </w:r>
      <w:r w:rsidRPr="00D92BAA">
        <w:t xml:space="preserve"> </w:t>
      </w:r>
      <w:r>
        <w:t>район»</w:t>
      </w:r>
      <w:r w:rsidRPr="00D92BAA">
        <w:t>, применяются при подготовке документов территориального планирования, документации по планировке территории,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r>
        <w:t xml:space="preserve"> </w:t>
      </w: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b/>
          <w:bCs/>
        </w:rPr>
        <w:t>1.5.</w:t>
      </w:r>
      <w:r w:rsidRPr="00D92BAA">
        <w:t xml:space="preserve"> Нормативы градостроительного проектирования </w:t>
      </w:r>
      <w:r>
        <w:t>муниципального образования «Теучежский</w:t>
      </w:r>
      <w:r w:rsidRPr="00D92BAA">
        <w:t xml:space="preserve"> </w:t>
      </w:r>
      <w:r>
        <w:t>район»</w:t>
      </w:r>
      <w:r w:rsidRPr="00D92BAA">
        <w:t xml:space="preserve"> обязательны для всех субъектов градостроительной деятельности, осуществляющих свою деятельность на территории</w:t>
      </w:r>
      <w:r>
        <w:t xml:space="preserve"> Теучежского</w:t>
      </w:r>
      <w:r w:rsidRPr="00D92BAA">
        <w:t xml:space="preserve"> района независимо от их организационно-правовой формы.</w:t>
      </w:r>
      <w:r>
        <w:t xml:space="preserve"> </w:t>
      </w:r>
    </w:p>
    <w:p w:rsidR="004737D6" w:rsidRPr="00C15F05" w:rsidRDefault="004737D6" w:rsidP="00105485">
      <w:pPr>
        <w:jc w:val="both"/>
        <w:rPr>
          <w:rFonts w:ascii="Times New Roman" w:hAnsi="Times New Roman" w:cs="Times New Roman"/>
          <w:spacing w:val="2"/>
          <w:sz w:val="24"/>
          <w:szCs w:val="24"/>
          <w:shd w:val="clear" w:color="auto" w:fill="FFFFFF"/>
        </w:rPr>
      </w:pPr>
      <w:r w:rsidRPr="00C15F05">
        <w:rPr>
          <w:rFonts w:ascii="Times New Roman" w:hAnsi="Times New Roman" w:cs="Times New Roman"/>
          <w:b/>
          <w:bCs/>
          <w:spacing w:val="2"/>
          <w:sz w:val="24"/>
          <w:szCs w:val="24"/>
          <w:shd w:val="clear" w:color="auto" w:fill="FFFFFF"/>
        </w:rPr>
        <w:t xml:space="preserve">            1.6.</w:t>
      </w:r>
      <w:r w:rsidRPr="00C15F05">
        <w:rPr>
          <w:rFonts w:ascii="Times New Roman" w:hAnsi="Times New Roman" w:cs="Times New Roman"/>
          <w:spacing w:val="2"/>
          <w:sz w:val="24"/>
          <w:szCs w:val="24"/>
          <w:shd w:val="clear" w:color="auto" w:fill="FFFFFF"/>
        </w:rPr>
        <w:t xml:space="preserve"> Расчетные показатели, не установленные настоящими местными нормативами, следует принимать в значениях, предусмотренных </w:t>
      </w:r>
      <w:r w:rsidRPr="00C15F05">
        <w:rPr>
          <w:rFonts w:ascii="Times New Roman" w:hAnsi="Times New Roman" w:cs="Times New Roman"/>
          <w:sz w:val="24"/>
          <w:szCs w:val="24"/>
        </w:rPr>
        <w:t xml:space="preserve">Региональными </w:t>
      </w:r>
      <w:r>
        <w:rPr>
          <w:rFonts w:ascii="Times New Roman" w:hAnsi="Times New Roman" w:cs="Times New Roman"/>
          <w:sz w:val="24"/>
          <w:szCs w:val="24"/>
        </w:rPr>
        <w:t>нормативами г</w:t>
      </w:r>
      <w:r w:rsidRPr="00C15F05">
        <w:rPr>
          <w:rFonts w:ascii="Times New Roman" w:hAnsi="Times New Roman" w:cs="Times New Roman"/>
          <w:sz w:val="24"/>
          <w:szCs w:val="24"/>
        </w:rPr>
        <w:t>радостроительного проектирования Республики Адыгея</w:t>
      </w:r>
      <w:r w:rsidRPr="00C15F05">
        <w:rPr>
          <w:rFonts w:ascii="Times New Roman" w:hAnsi="Times New Roman" w:cs="Times New Roman"/>
          <w:spacing w:val="2"/>
          <w:sz w:val="24"/>
          <w:szCs w:val="24"/>
          <w:shd w:val="clear" w:color="auto" w:fill="FFFFFF"/>
        </w:rPr>
        <w:t>.</w:t>
      </w:r>
    </w:p>
    <w:p w:rsidR="004737D6" w:rsidRPr="00C15F05" w:rsidRDefault="004737D6" w:rsidP="00105485">
      <w:pPr>
        <w:jc w:val="both"/>
        <w:rPr>
          <w:rFonts w:ascii="Times New Roman" w:hAnsi="Times New Roman" w:cs="Times New Roman"/>
          <w:spacing w:val="2"/>
          <w:sz w:val="24"/>
          <w:szCs w:val="24"/>
          <w:shd w:val="clear" w:color="auto" w:fill="FFFFFF"/>
        </w:rPr>
      </w:pPr>
      <w:r w:rsidRPr="00C15F05">
        <w:rPr>
          <w:rFonts w:ascii="Times New Roman" w:hAnsi="Times New Roman" w:cs="Times New Roman"/>
          <w:spacing w:val="2"/>
          <w:sz w:val="24"/>
          <w:szCs w:val="24"/>
          <w:shd w:val="clear" w:color="auto" w:fill="FFFFFF"/>
        </w:rPr>
        <w:t xml:space="preserve">По вопросам, не рассматриваемым в настоящих местных нормативах и </w:t>
      </w:r>
      <w:r w:rsidRPr="00C15F05">
        <w:rPr>
          <w:rFonts w:ascii="Times New Roman" w:hAnsi="Times New Roman" w:cs="Times New Roman"/>
          <w:sz w:val="24"/>
          <w:szCs w:val="24"/>
        </w:rPr>
        <w:t>Региональных нормативах градостроительного проектирования Республики Адыгея</w:t>
      </w:r>
      <w:r w:rsidRPr="00C15F05">
        <w:rPr>
          <w:rFonts w:ascii="Times New Roman" w:hAnsi="Times New Roman" w:cs="Times New Roman"/>
          <w:spacing w:val="2"/>
          <w:sz w:val="24"/>
          <w:szCs w:val="24"/>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4737D6" w:rsidRPr="00C15F05" w:rsidRDefault="004737D6" w:rsidP="00105485">
      <w:pPr>
        <w:jc w:val="both"/>
        <w:rPr>
          <w:rFonts w:ascii="Times New Roman" w:hAnsi="Times New Roman" w:cs="Times New Roman"/>
          <w:spacing w:val="2"/>
          <w:sz w:val="24"/>
          <w:szCs w:val="24"/>
          <w:shd w:val="clear" w:color="auto" w:fill="FFFFFF"/>
        </w:rPr>
      </w:pPr>
      <w:r w:rsidRPr="00C15F05">
        <w:rPr>
          <w:rFonts w:ascii="Times New Roman" w:hAnsi="Times New Roman" w:cs="Times New Roman"/>
          <w:spacing w:val="2"/>
          <w:sz w:val="24"/>
          <w:szCs w:val="24"/>
          <w:shd w:val="clear" w:color="auto" w:fill="FFFFFF"/>
        </w:rPr>
        <w:t xml:space="preserve">В случае внесения изменений в нормативные правовые акты Российской Федерации, 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
    <w:p w:rsidR="004737D6" w:rsidRPr="00D92BAA" w:rsidRDefault="004737D6" w:rsidP="00111F7F">
      <w:pPr>
        <w:pStyle w:val="s1"/>
        <w:widowControl w:val="0"/>
        <w:shd w:val="clear" w:color="auto" w:fill="FFFFFF"/>
        <w:spacing w:before="0" w:beforeAutospacing="0" w:after="0" w:afterAutospacing="0"/>
        <w:jc w:val="both"/>
      </w:pPr>
    </w:p>
    <w:p w:rsidR="004737D6" w:rsidRPr="00D92BAA" w:rsidRDefault="004737D6" w:rsidP="001705A2">
      <w:pPr>
        <w:pStyle w:val="s3"/>
        <w:widowControl w:val="0"/>
        <w:shd w:val="clear" w:color="auto" w:fill="FFFFFF"/>
        <w:spacing w:before="0" w:beforeAutospacing="0" w:after="0" w:afterAutospacing="0"/>
        <w:jc w:val="center"/>
      </w:pPr>
      <w:r w:rsidRPr="00D92BAA">
        <w:rPr>
          <w:b/>
          <w:bCs/>
        </w:rPr>
        <w:t>2. Основная часть. Расчетные показатели нормативов</w:t>
      </w:r>
      <w:r w:rsidRPr="00D92BAA">
        <w:rPr>
          <w:b/>
          <w:bCs/>
        </w:rPr>
        <w:br/>
        <w:t xml:space="preserve">градостроительного проектирования </w:t>
      </w:r>
      <w:r w:rsidRPr="002C5847">
        <w:rPr>
          <w:b/>
          <w:bCs/>
        </w:rPr>
        <w:t>муниципального образования «</w:t>
      </w:r>
      <w:r w:rsidRPr="000E4816">
        <w:rPr>
          <w:b/>
          <w:bCs/>
        </w:rPr>
        <w:t>Теучежский</w:t>
      </w:r>
      <w:r w:rsidRPr="002C5847">
        <w:rPr>
          <w:b/>
          <w:bCs/>
        </w:rPr>
        <w:t xml:space="preserve"> район»,</w:t>
      </w:r>
    </w:p>
    <w:p w:rsidR="004737D6" w:rsidRPr="00CF544D" w:rsidRDefault="004737D6" w:rsidP="00F101E8">
      <w:pPr>
        <w:pStyle w:val="s3"/>
        <w:widowControl w:val="0"/>
        <w:shd w:val="clear" w:color="auto" w:fill="FFFFFF"/>
        <w:spacing w:before="0" w:beforeAutospacing="0" w:after="0" w:afterAutospacing="0"/>
        <w:ind w:firstLine="709"/>
        <w:jc w:val="both"/>
        <w:rPr>
          <w:b/>
          <w:bCs/>
        </w:rPr>
      </w:pPr>
      <w:r w:rsidRPr="00D92BAA">
        <w:rPr>
          <w:b/>
          <w:bCs/>
        </w:rPr>
        <w:t>2.1.</w:t>
      </w:r>
      <w:r w:rsidRPr="00D92BAA">
        <w:t xml:space="preserve"> </w:t>
      </w:r>
      <w:r w:rsidRPr="00CF544D">
        <w:rPr>
          <w:b/>
          <w:bCs/>
        </w:rPr>
        <w:t>Расчетные показатели минимально допустимого уровня обеспеченности объектами местного значения муниципального образования «</w:t>
      </w:r>
      <w:r w:rsidRPr="000E4816">
        <w:rPr>
          <w:b/>
          <w:bCs/>
        </w:rPr>
        <w:t>Теучежский</w:t>
      </w:r>
      <w:r w:rsidRPr="00CF544D">
        <w:rPr>
          <w:b/>
          <w:bCs/>
        </w:rPr>
        <w:t xml:space="preserve"> район» в области транспорта, автомобильных дорог местного значения вне границ населенных пунктов в границах </w:t>
      </w:r>
      <w:r w:rsidRPr="000E4816">
        <w:rPr>
          <w:b/>
          <w:bCs/>
        </w:rPr>
        <w:t>Теучежский</w:t>
      </w:r>
      <w:r w:rsidRPr="00CF544D">
        <w:rPr>
          <w:b/>
          <w:bCs/>
        </w:rPr>
        <w:t xml:space="preserve"> района и расчетные показатели максимально допустимого уровня территориальной доступности таких объектов.</w:t>
      </w:r>
      <w:r>
        <w:rPr>
          <w:b/>
          <w:bCs/>
        </w:rPr>
        <w:t xml:space="preserve">   </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b/>
          <w:bCs/>
          <w:sz w:val="24"/>
          <w:szCs w:val="24"/>
        </w:rPr>
        <w:t>2.1.1.</w:t>
      </w:r>
      <w:r w:rsidRPr="00D92BAA">
        <w:rPr>
          <w:rFonts w:ascii="Times New Roman" w:hAnsi="Times New Roman" w:cs="Times New Roman"/>
          <w:b/>
          <w:bCs/>
          <w:sz w:val="24"/>
          <w:szCs w:val="24"/>
        </w:rPr>
        <w:tab/>
      </w:r>
      <w:r w:rsidRPr="00D92BAA">
        <w:rPr>
          <w:rFonts w:ascii="Times New Roman" w:hAnsi="Times New Roman" w:cs="Times New Roman"/>
          <w:sz w:val="24"/>
          <w:szCs w:val="24"/>
        </w:rPr>
        <w:t>Расчетные показатели плотности улично-дорожной сети и ширины придорожной полосы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0"/>
        <w:gridCol w:w="1440"/>
        <w:gridCol w:w="1320"/>
        <w:gridCol w:w="1320"/>
        <w:gridCol w:w="1320"/>
      </w:tblGrid>
      <w:tr w:rsidR="004737D6" w:rsidRPr="00FD3CD3">
        <w:trPr>
          <w:trHeight w:val="995"/>
          <w:jc w:val="center"/>
        </w:trPr>
        <w:tc>
          <w:tcPr>
            <w:tcW w:w="4440" w:type="dxa"/>
            <w:vMerge w:val="restart"/>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Наименование объекта</w:t>
            </w:r>
          </w:p>
        </w:tc>
        <w:tc>
          <w:tcPr>
            <w:tcW w:w="2760"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Минимально допустимый уровень обеспеченности</w:t>
            </w:r>
          </w:p>
        </w:tc>
        <w:tc>
          <w:tcPr>
            <w:tcW w:w="2640"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Максимально допустимый уровень территориальной доступности</w:t>
            </w:r>
          </w:p>
        </w:tc>
      </w:tr>
      <w:tr w:rsidR="004737D6" w:rsidRPr="00FD3CD3">
        <w:trPr>
          <w:trHeight w:val="571"/>
          <w:jc w:val="center"/>
        </w:trPr>
        <w:tc>
          <w:tcPr>
            <w:tcW w:w="4440" w:type="dxa"/>
            <w:vMerge/>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p>
        </w:tc>
        <w:tc>
          <w:tcPr>
            <w:tcW w:w="144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32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c>
          <w:tcPr>
            <w:tcW w:w="132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32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r>
      <w:tr w:rsidR="004737D6" w:rsidRPr="00FD3CD3">
        <w:trPr>
          <w:trHeight w:val="836"/>
          <w:jc w:val="center"/>
        </w:trPr>
        <w:tc>
          <w:tcPr>
            <w:tcW w:w="4440" w:type="dxa"/>
            <w:vAlign w:val="center"/>
          </w:tcPr>
          <w:p w:rsidR="004737D6" w:rsidRPr="00FD3CD3" w:rsidRDefault="004737D6" w:rsidP="00270843">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Автомобильные дороги общего пользования между населенными пунктами: I, II, III, IV и V категорий</w:t>
            </w:r>
          </w:p>
        </w:tc>
        <w:tc>
          <w:tcPr>
            <w:tcW w:w="144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lang w:val="en-US"/>
              </w:rPr>
            </w:pPr>
            <w:r w:rsidRPr="00FD3CD3">
              <w:rPr>
                <w:rFonts w:ascii="Times New Roman" w:hAnsi="Times New Roman" w:cs="Times New Roman"/>
                <w:sz w:val="24"/>
                <w:szCs w:val="24"/>
              </w:rPr>
              <w:t>1 км/1 км² территории</w:t>
            </w:r>
          </w:p>
        </w:tc>
        <w:tc>
          <w:tcPr>
            <w:tcW w:w="132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менее 0.2</w:t>
            </w:r>
          </w:p>
        </w:tc>
        <w:tc>
          <w:tcPr>
            <w:tcW w:w="2640"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r w:rsidR="004737D6" w:rsidRPr="00FD3CD3">
        <w:trPr>
          <w:trHeight w:val="836"/>
          <w:jc w:val="center"/>
        </w:trPr>
        <w:tc>
          <w:tcPr>
            <w:tcW w:w="4440" w:type="dxa"/>
            <w:vAlign w:val="center"/>
          </w:tcPr>
          <w:p w:rsidR="004737D6" w:rsidRPr="00FD3CD3" w:rsidRDefault="004737D6" w:rsidP="00270843">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Ширина придорожной полосы:</w:t>
            </w:r>
            <w:r w:rsidRPr="00FD3CD3">
              <w:rPr>
                <w:rFonts w:ascii="Times New Roman" w:hAnsi="Times New Roman" w:cs="Times New Roman"/>
                <w:sz w:val="24"/>
                <w:szCs w:val="24"/>
              </w:rPr>
              <w:br/>
            </w:r>
            <w:r w:rsidRPr="00FD3CD3">
              <w:rPr>
                <w:rFonts w:ascii="Times New Roman" w:hAnsi="Times New Roman" w:cs="Times New Roman"/>
                <w:i/>
                <w:iCs/>
                <w:sz w:val="24"/>
                <w:szCs w:val="24"/>
              </w:rPr>
              <w:t>для автомобильных дорог первой и второй категорий</w:t>
            </w:r>
          </w:p>
        </w:tc>
        <w:tc>
          <w:tcPr>
            <w:tcW w:w="144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w:t>
            </w:r>
          </w:p>
        </w:tc>
        <w:tc>
          <w:tcPr>
            <w:tcW w:w="132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75</w:t>
            </w:r>
          </w:p>
        </w:tc>
        <w:tc>
          <w:tcPr>
            <w:tcW w:w="2640"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r w:rsidR="004737D6" w:rsidRPr="00FD3CD3">
        <w:trPr>
          <w:trHeight w:val="836"/>
          <w:jc w:val="center"/>
        </w:trPr>
        <w:tc>
          <w:tcPr>
            <w:tcW w:w="4440" w:type="dxa"/>
            <w:vAlign w:val="center"/>
          </w:tcPr>
          <w:p w:rsidR="004737D6" w:rsidRPr="00D92BAA" w:rsidRDefault="004737D6" w:rsidP="00270843">
            <w:pPr>
              <w:pStyle w:val="s1"/>
              <w:widowControl w:val="0"/>
              <w:spacing w:before="0" w:beforeAutospacing="0" w:after="0" w:afterAutospacing="0"/>
              <w:rPr>
                <w:i/>
                <w:iCs/>
              </w:rPr>
            </w:pPr>
            <w:r w:rsidRPr="00D92BAA">
              <w:rPr>
                <w:i/>
                <w:iCs/>
              </w:rPr>
              <w:t>для автомобильных дорог третьей и четвертой категорий</w:t>
            </w:r>
          </w:p>
        </w:tc>
        <w:tc>
          <w:tcPr>
            <w:tcW w:w="144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w:t>
            </w:r>
          </w:p>
        </w:tc>
        <w:tc>
          <w:tcPr>
            <w:tcW w:w="132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50</w:t>
            </w:r>
          </w:p>
        </w:tc>
        <w:tc>
          <w:tcPr>
            <w:tcW w:w="2640"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r w:rsidR="004737D6" w:rsidRPr="00FD3CD3">
        <w:trPr>
          <w:trHeight w:val="836"/>
          <w:jc w:val="center"/>
        </w:trPr>
        <w:tc>
          <w:tcPr>
            <w:tcW w:w="4440" w:type="dxa"/>
            <w:vAlign w:val="center"/>
          </w:tcPr>
          <w:p w:rsidR="004737D6" w:rsidRPr="00D92BAA" w:rsidRDefault="004737D6" w:rsidP="00270843">
            <w:pPr>
              <w:pStyle w:val="s1"/>
              <w:widowControl w:val="0"/>
              <w:spacing w:before="0" w:beforeAutospacing="0" w:after="0" w:afterAutospacing="0"/>
              <w:rPr>
                <w:i/>
                <w:iCs/>
              </w:rPr>
            </w:pPr>
            <w:r w:rsidRPr="00D92BAA">
              <w:rPr>
                <w:i/>
                <w:iCs/>
              </w:rPr>
              <w:t>для автомобильных дорог пятой категории</w:t>
            </w:r>
          </w:p>
        </w:tc>
        <w:tc>
          <w:tcPr>
            <w:tcW w:w="144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w:t>
            </w:r>
          </w:p>
        </w:tc>
        <w:tc>
          <w:tcPr>
            <w:tcW w:w="1320"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25</w:t>
            </w:r>
          </w:p>
        </w:tc>
        <w:tc>
          <w:tcPr>
            <w:tcW w:w="2640"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bl>
    <w:p w:rsidR="004737D6" w:rsidRPr="00D92BAA" w:rsidRDefault="004737D6" w:rsidP="00F101E8">
      <w:pPr>
        <w:pStyle w:val="s1"/>
        <w:widowControl w:val="0"/>
        <w:shd w:val="clear" w:color="auto" w:fill="FFFFFF"/>
        <w:spacing w:before="0" w:beforeAutospacing="0" w:after="0" w:afterAutospacing="0"/>
        <w:ind w:firstLine="709"/>
        <w:jc w:val="both"/>
      </w:pPr>
      <w:r w:rsidRPr="00D92BAA">
        <w:t>Примечание: Классификация и определение параметров автомобильных дорог производится в соответствии с федеральным законом от 08.11.2007 №257 «Об автомобильных дорогах и о дорожной деятельности в Российской Федерации».</w:t>
      </w:r>
    </w:p>
    <w:p w:rsidR="004737D6" w:rsidRPr="00D92BAA" w:rsidRDefault="004737D6" w:rsidP="00270843">
      <w:pPr>
        <w:pStyle w:val="s1"/>
        <w:widowControl w:val="0"/>
        <w:shd w:val="clear" w:color="auto" w:fill="FFFFFF"/>
        <w:spacing w:before="0" w:beforeAutospacing="0" w:after="0" w:afterAutospacing="0"/>
        <w:ind w:firstLine="709"/>
        <w:jc w:val="both"/>
      </w:pPr>
      <w:r w:rsidRPr="00D92BAA">
        <w:rPr>
          <w:b/>
          <w:bCs/>
        </w:rPr>
        <w:t>2.1.2.</w:t>
      </w:r>
      <w:r w:rsidRPr="00D92BAA">
        <w:rPr>
          <w:b/>
          <w:bCs/>
        </w:rPr>
        <w:tab/>
      </w:r>
      <w:r w:rsidRPr="00D92BAA">
        <w:t>Расчетные показатели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2268"/>
        <w:gridCol w:w="1787"/>
        <w:gridCol w:w="1788"/>
        <w:gridCol w:w="1788"/>
        <w:gridCol w:w="1788"/>
      </w:tblGrid>
      <w:tr w:rsidR="004737D6" w:rsidRPr="00FD3CD3">
        <w:trPr>
          <w:trHeight w:val="995"/>
          <w:jc w:val="center"/>
        </w:trPr>
        <w:tc>
          <w:tcPr>
            <w:tcW w:w="2689" w:type="dxa"/>
            <w:gridSpan w:val="2"/>
            <w:vMerge w:val="restart"/>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Наименование объекта</w:t>
            </w:r>
          </w:p>
        </w:tc>
        <w:tc>
          <w:tcPr>
            <w:tcW w:w="3575"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Минимально допустимый уровень обеспеченности</w:t>
            </w:r>
          </w:p>
        </w:tc>
        <w:tc>
          <w:tcPr>
            <w:tcW w:w="3576" w:type="dxa"/>
            <w:gridSpan w:val="2"/>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Максимально допустимый уровень территориальной доступности</w:t>
            </w:r>
          </w:p>
        </w:tc>
      </w:tr>
      <w:tr w:rsidR="004737D6" w:rsidRPr="00FD3CD3">
        <w:trPr>
          <w:trHeight w:val="571"/>
          <w:jc w:val="center"/>
        </w:trPr>
        <w:tc>
          <w:tcPr>
            <w:tcW w:w="2689" w:type="dxa"/>
            <w:gridSpan w:val="2"/>
            <w:vMerge/>
            <w:vAlign w:val="center"/>
          </w:tcPr>
          <w:p w:rsidR="004737D6" w:rsidRPr="00FD3CD3" w:rsidRDefault="004737D6" w:rsidP="00270843">
            <w:pPr>
              <w:widowControl w:val="0"/>
              <w:spacing w:after="0" w:line="240" w:lineRule="auto"/>
              <w:jc w:val="center"/>
              <w:rPr>
                <w:rFonts w:ascii="Times New Roman" w:hAnsi="Times New Roman" w:cs="Times New Roman"/>
                <w:b/>
                <w:bCs/>
                <w:sz w:val="24"/>
                <w:szCs w:val="24"/>
              </w:rPr>
            </w:pPr>
          </w:p>
        </w:tc>
        <w:tc>
          <w:tcPr>
            <w:tcW w:w="1787"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788"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c>
          <w:tcPr>
            <w:tcW w:w="1788"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788" w:type="dxa"/>
            <w:vAlign w:val="center"/>
          </w:tcPr>
          <w:p w:rsidR="004737D6" w:rsidRPr="00FD3CD3" w:rsidRDefault="004737D6" w:rsidP="00270843">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r>
      <w:tr w:rsidR="004737D6" w:rsidRPr="00FD3CD3">
        <w:trPr>
          <w:trHeight w:val="461"/>
          <w:jc w:val="center"/>
        </w:trPr>
        <w:tc>
          <w:tcPr>
            <w:tcW w:w="421" w:type="dxa"/>
          </w:tcPr>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1.</w:t>
            </w:r>
          </w:p>
        </w:tc>
        <w:tc>
          <w:tcPr>
            <w:tcW w:w="2268" w:type="dxa"/>
          </w:tcPr>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Площадки отдыха</w:t>
            </w:r>
          </w:p>
        </w:tc>
        <w:tc>
          <w:tcPr>
            <w:tcW w:w="1787" w:type="dxa"/>
            <w:vAlign w:val="center"/>
          </w:tcPr>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вместимость (количество автомобилей)</w:t>
            </w:r>
          </w:p>
        </w:tc>
        <w:tc>
          <w:tcPr>
            <w:tcW w:w="1788" w:type="dxa"/>
            <w:vAlign w:val="bottom"/>
          </w:tcPr>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20-50 автомобилей на дорогах категории I при интенсивности движения до 30000 трансп. ед. в сутки;</w:t>
            </w:r>
          </w:p>
          <w:p w:rsidR="004737D6" w:rsidRPr="00FD3CD3" w:rsidRDefault="004737D6" w:rsidP="008E180C">
            <w:pPr>
              <w:widowControl w:val="0"/>
              <w:spacing w:after="0" w:line="240" w:lineRule="auto"/>
              <w:rPr>
                <w:rFonts w:ascii="Times New Roman" w:hAnsi="Times New Roman" w:cs="Times New Roman"/>
                <w:sz w:val="24"/>
                <w:szCs w:val="24"/>
              </w:rPr>
            </w:pPr>
          </w:p>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10-15 автомобилей на дорогах категорий II и III;</w:t>
            </w:r>
          </w:p>
          <w:p w:rsidR="004737D6" w:rsidRPr="00FD3CD3" w:rsidRDefault="004737D6" w:rsidP="008E180C">
            <w:pPr>
              <w:widowControl w:val="0"/>
              <w:spacing w:after="0" w:line="240" w:lineRule="auto"/>
              <w:rPr>
                <w:rFonts w:ascii="Times New Roman" w:hAnsi="Times New Roman" w:cs="Times New Roman"/>
                <w:sz w:val="24"/>
                <w:szCs w:val="24"/>
              </w:rPr>
            </w:pPr>
          </w:p>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10 - на дорогах категории IV</w:t>
            </w:r>
          </w:p>
        </w:tc>
        <w:tc>
          <w:tcPr>
            <w:tcW w:w="1788"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расстояние между площадками на дорогах</w:t>
            </w:r>
          </w:p>
        </w:tc>
        <w:tc>
          <w:tcPr>
            <w:tcW w:w="1788" w:type="dxa"/>
            <w:vAlign w:val="bottom"/>
          </w:tcPr>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через 15- 20 км на дорогах категорий I-II,</w:t>
            </w:r>
          </w:p>
          <w:p w:rsidR="004737D6" w:rsidRPr="00FD3CD3" w:rsidRDefault="004737D6" w:rsidP="008E180C">
            <w:pPr>
              <w:widowControl w:val="0"/>
              <w:spacing w:after="0" w:line="240" w:lineRule="auto"/>
              <w:rPr>
                <w:rFonts w:ascii="Times New Roman" w:hAnsi="Times New Roman" w:cs="Times New Roman"/>
                <w:sz w:val="24"/>
                <w:szCs w:val="24"/>
              </w:rPr>
            </w:pPr>
          </w:p>
          <w:p w:rsidR="004737D6" w:rsidRPr="00FD3CD3" w:rsidRDefault="004737D6" w:rsidP="008E180C">
            <w:pPr>
              <w:widowControl w:val="0"/>
              <w:spacing w:after="0" w:line="240" w:lineRule="auto"/>
              <w:rPr>
                <w:rFonts w:ascii="Times New Roman" w:hAnsi="Times New Roman" w:cs="Times New Roman"/>
                <w:sz w:val="24"/>
                <w:szCs w:val="24"/>
              </w:rPr>
            </w:pPr>
          </w:p>
          <w:p w:rsidR="004737D6" w:rsidRPr="00FD3CD3" w:rsidRDefault="004737D6" w:rsidP="008E180C">
            <w:pPr>
              <w:widowControl w:val="0"/>
              <w:spacing w:after="0" w:line="240" w:lineRule="auto"/>
              <w:rPr>
                <w:rFonts w:ascii="Times New Roman" w:hAnsi="Times New Roman" w:cs="Times New Roman"/>
                <w:sz w:val="24"/>
                <w:szCs w:val="24"/>
              </w:rPr>
            </w:pPr>
          </w:p>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25-35 км - на дорогах категории III;</w:t>
            </w:r>
          </w:p>
          <w:p w:rsidR="004737D6" w:rsidRPr="00FD3CD3" w:rsidRDefault="004737D6" w:rsidP="00270843">
            <w:pPr>
              <w:widowControl w:val="0"/>
              <w:spacing w:after="0" w:line="240" w:lineRule="auto"/>
              <w:jc w:val="both"/>
              <w:rPr>
                <w:rFonts w:ascii="Times New Roman" w:hAnsi="Times New Roman" w:cs="Times New Roman"/>
                <w:sz w:val="24"/>
                <w:szCs w:val="24"/>
              </w:rPr>
            </w:pPr>
          </w:p>
          <w:p w:rsidR="004737D6" w:rsidRPr="00FD3CD3" w:rsidRDefault="004737D6" w:rsidP="008E180C">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45-55 км - на дорогах категории IV</w:t>
            </w:r>
          </w:p>
        </w:tc>
      </w:tr>
      <w:tr w:rsidR="004737D6" w:rsidRPr="00FD3CD3">
        <w:trPr>
          <w:trHeight w:val="461"/>
          <w:jc w:val="center"/>
        </w:trPr>
        <w:tc>
          <w:tcPr>
            <w:tcW w:w="421" w:type="dxa"/>
            <w:vMerge w:val="restart"/>
          </w:tcPr>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2.</w:t>
            </w:r>
          </w:p>
        </w:tc>
        <w:tc>
          <w:tcPr>
            <w:tcW w:w="2268" w:type="dxa"/>
            <w:vMerge w:val="restart"/>
          </w:tcPr>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Автозаправочные станции</w:t>
            </w:r>
            <w:r w:rsidRPr="00FD3CD3">
              <w:rPr>
                <w:rFonts w:ascii="Times New Roman" w:hAnsi="Times New Roman" w:cs="Times New Roman"/>
                <w:position w:val="6"/>
                <w:sz w:val="20"/>
                <w:szCs w:val="20"/>
              </w:rPr>
              <w:t>1</w:t>
            </w:r>
          </w:p>
        </w:tc>
        <w:tc>
          <w:tcPr>
            <w:tcW w:w="1787" w:type="dxa"/>
            <w:vAlign w:val="center"/>
          </w:tcPr>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заправок в сутки при интенсивности движения (ед. в сутки):</w:t>
            </w:r>
          </w:p>
        </w:tc>
        <w:tc>
          <w:tcPr>
            <w:tcW w:w="1788" w:type="dxa"/>
            <w:vAlign w:val="center"/>
          </w:tcPr>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мощность АЗС, заправок в сутки</w:t>
            </w:r>
          </w:p>
        </w:tc>
        <w:tc>
          <w:tcPr>
            <w:tcW w:w="1788" w:type="dxa"/>
            <w:vAlign w:val="center"/>
          </w:tcPr>
          <w:p w:rsidR="004737D6" w:rsidRPr="00FD3CD3" w:rsidRDefault="004737D6" w:rsidP="008E180C">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расстояние между АЗС (км)</w:t>
            </w:r>
          </w:p>
        </w:tc>
        <w:tc>
          <w:tcPr>
            <w:tcW w:w="1788" w:type="dxa"/>
            <w:vAlign w:val="center"/>
          </w:tcPr>
          <w:p w:rsidR="004737D6" w:rsidRPr="00FD3CD3" w:rsidRDefault="004737D6" w:rsidP="008E180C">
            <w:pPr>
              <w:widowControl w:val="0"/>
              <w:spacing w:after="0" w:line="240" w:lineRule="auto"/>
              <w:rPr>
                <w:rFonts w:ascii="Times New Roman" w:hAnsi="Times New Roman" w:cs="Times New Roman"/>
                <w:sz w:val="24"/>
                <w:szCs w:val="24"/>
              </w:rPr>
            </w:pPr>
          </w:p>
        </w:tc>
      </w:tr>
      <w:tr w:rsidR="004737D6" w:rsidRPr="00FD3CD3">
        <w:trPr>
          <w:trHeight w:val="461"/>
          <w:jc w:val="center"/>
        </w:trPr>
        <w:tc>
          <w:tcPr>
            <w:tcW w:w="421" w:type="dxa"/>
            <w:vMerge/>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1788" w:type="dxa"/>
            <w:vAlign w:val="center"/>
          </w:tcPr>
          <w:p w:rsidR="004737D6" w:rsidRPr="00FD3CD3" w:rsidRDefault="004737D6" w:rsidP="008E180C">
            <w:pPr>
              <w:widowControl w:val="0"/>
              <w:spacing w:after="0" w:line="240" w:lineRule="auto"/>
              <w:ind w:right="-57"/>
              <w:jc w:val="both"/>
              <w:rPr>
                <w:rFonts w:ascii="Times New Roman" w:hAnsi="Times New Roman" w:cs="Times New Roman"/>
                <w:sz w:val="24"/>
                <w:szCs w:val="24"/>
              </w:rPr>
            </w:pPr>
            <w:r w:rsidRPr="00FD3CD3">
              <w:rPr>
                <w:rFonts w:ascii="Times New Roman" w:hAnsi="Times New Roman" w:cs="Times New Roman"/>
                <w:sz w:val="24"/>
                <w:szCs w:val="24"/>
              </w:rPr>
              <w:t>При одностороннем размещении</w:t>
            </w:r>
          </w:p>
        </w:tc>
        <w:tc>
          <w:tcPr>
            <w:tcW w:w="1788"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1788"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p>
        </w:tc>
      </w:tr>
      <w:tr w:rsidR="004737D6" w:rsidRPr="00FD3CD3">
        <w:trPr>
          <w:trHeight w:val="461"/>
          <w:jc w:val="center"/>
        </w:trPr>
        <w:tc>
          <w:tcPr>
            <w:tcW w:w="421" w:type="dxa"/>
            <w:vMerge/>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1000-2000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250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30-40</w:t>
            </w: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2000-3000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40-50</w:t>
            </w: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3000-5000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750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40-50</w:t>
            </w:r>
          </w:p>
        </w:tc>
      </w:tr>
      <w:tr w:rsidR="004737D6" w:rsidRPr="00FD3CD3">
        <w:trPr>
          <w:trHeight w:val="461"/>
          <w:jc w:val="center"/>
        </w:trPr>
        <w:tc>
          <w:tcPr>
            <w:tcW w:w="421" w:type="dxa"/>
            <w:vMerge/>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1788"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При двустороннем размещении</w:t>
            </w:r>
          </w:p>
        </w:tc>
        <w:tc>
          <w:tcPr>
            <w:tcW w:w="1788"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p>
        </w:tc>
        <w:tc>
          <w:tcPr>
            <w:tcW w:w="1788" w:type="dxa"/>
            <w:vAlign w:val="center"/>
          </w:tcPr>
          <w:p w:rsidR="004737D6" w:rsidRPr="00FD3CD3" w:rsidRDefault="004737D6" w:rsidP="00270843">
            <w:pPr>
              <w:widowControl w:val="0"/>
              <w:spacing w:after="0" w:line="240" w:lineRule="auto"/>
              <w:jc w:val="both"/>
              <w:rPr>
                <w:rFonts w:ascii="Times New Roman" w:hAnsi="Times New Roman" w:cs="Times New Roman"/>
                <w:sz w:val="24"/>
                <w:szCs w:val="24"/>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5000-7000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750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50-60</w:t>
            </w: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7000-20000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40-50</w:t>
            </w: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1000</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p>
        </w:tc>
        <w:tc>
          <w:tcPr>
            <w:tcW w:w="1788" w:type="dxa"/>
            <w:vAlign w:val="center"/>
          </w:tcPr>
          <w:p w:rsidR="004737D6" w:rsidRPr="00FD3CD3" w:rsidRDefault="004737D6" w:rsidP="008E180C">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20-25</w:t>
            </w:r>
          </w:p>
        </w:tc>
      </w:tr>
      <w:tr w:rsidR="004737D6" w:rsidRPr="00FD3CD3">
        <w:trPr>
          <w:trHeight w:val="461"/>
          <w:jc w:val="center"/>
        </w:trPr>
        <w:tc>
          <w:tcPr>
            <w:tcW w:w="421" w:type="dxa"/>
          </w:tcPr>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3.</w:t>
            </w:r>
          </w:p>
        </w:tc>
        <w:tc>
          <w:tcPr>
            <w:tcW w:w="2268" w:type="dxa"/>
          </w:tcPr>
          <w:p w:rsidR="004737D6" w:rsidRPr="00FD3CD3" w:rsidRDefault="004737D6" w:rsidP="00270843">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Автобусные остановки</w:t>
            </w:r>
          </w:p>
        </w:tc>
        <w:tc>
          <w:tcPr>
            <w:tcW w:w="1787"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Остановка на отрезок дороги</w:t>
            </w:r>
          </w:p>
        </w:tc>
        <w:tc>
          <w:tcPr>
            <w:tcW w:w="1788"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 xml:space="preserve">На дорогах категорий </w:t>
            </w:r>
            <w:r w:rsidRPr="00FD3CD3">
              <w:rPr>
                <w:rFonts w:ascii="Times New Roman" w:hAnsi="Times New Roman" w:cs="Times New Roman"/>
                <w:sz w:val="24"/>
                <w:szCs w:val="24"/>
                <w:lang w:val="en-US"/>
              </w:rPr>
              <w:t>I</w:t>
            </w:r>
            <w:r w:rsidRPr="00FD3CD3">
              <w:rPr>
                <w:rFonts w:ascii="Times New Roman" w:hAnsi="Times New Roman" w:cs="Times New Roman"/>
                <w:sz w:val="24"/>
                <w:szCs w:val="24"/>
              </w:rPr>
              <w:t>-</w:t>
            </w:r>
            <w:r w:rsidRPr="00FD3CD3">
              <w:rPr>
                <w:rFonts w:ascii="Times New Roman" w:hAnsi="Times New Roman" w:cs="Times New Roman"/>
                <w:sz w:val="24"/>
                <w:szCs w:val="24"/>
                <w:lang w:val="en-US"/>
              </w:rPr>
              <w:t>III</w:t>
            </w:r>
            <w:r w:rsidRPr="00FD3CD3">
              <w:rPr>
                <w:rFonts w:ascii="Times New Roman" w:hAnsi="Times New Roman" w:cs="Times New Roman"/>
                <w:sz w:val="24"/>
                <w:szCs w:val="24"/>
              </w:rPr>
              <w:t xml:space="preserve"> - через 1.5-3.0 км</w:t>
            </w:r>
          </w:p>
        </w:tc>
        <w:tc>
          <w:tcPr>
            <w:tcW w:w="3576" w:type="dxa"/>
            <w:gridSpan w:val="2"/>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r w:rsidR="004737D6" w:rsidRPr="00FD3CD3">
        <w:trPr>
          <w:trHeight w:val="461"/>
          <w:jc w:val="center"/>
        </w:trPr>
        <w:tc>
          <w:tcPr>
            <w:tcW w:w="421" w:type="dxa"/>
            <w:vMerge w:val="restart"/>
          </w:tcPr>
          <w:p w:rsidR="004737D6" w:rsidRPr="00FD3CD3" w:rsidRDefault="004737D6" w:rsidP="008E180C">
            <w:pPr>
              <w:widowControl w:val="0"/>
              <w:spacing w:after="0" w:line="240" w:lineRule="auto"/>
              <w:jc w:val="both"/>
              <w:rPr>
                <w:rFonts w:ascii="Times New Roman" w:hAnsi="Times New Roman" w:cs="Times New Roman"/>
                <w:sz w:val="24"/>
                <w:szCs w:val="24"/>
              </w:rPr>
            </w:pPr>
            <w:r w:rsidRPr="00FD3CD3">
              <w:rPr>
                <w:rFonts w:ascii="Times New Roman" w:hAnsi="Times New Roman" w:cs="Times New Roman"/>
                <w:sz w:val="24"/>
                <w:szCs w:val="24"/>
              </w:rPr>
              <w:t>4.</w:t>
            </w:r>
          </w:p>
        </w:tc>
        <w:tc>
          <w:tcPr>
            <w:tcW w:w="2268" w:type="dxa"/>
            <w:vMerge w:val="restart"/>
          </w:tcPr>
          <w:p w:rsidR="004737D6" w:rsidRPr="00D92BAA" w:rsidRDefault="004737D6" w:rsidP="008E180C">
            <w:pPr>
              <w:pStyle w:val="s1"/>
              <w:widowControl w:val="0"/>
              <w:spacing w:before="0" w:beforeAutospacing="0" w:after="0" w:afterAutospacing="0"/>
              <w:jc w:val="both"/>
            </w:pPr>
            <w:r w:rsidRPr="00D92BAA">
              <w:t>Станции технического обслуживания</w:t>
            </w:r>
          </w:p>
        </w:tc>
        <w:tc>
          <w:tcPr>
            <w:tcW w:w="1787"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Число постов при интенсивности движения (ед. в сутки) и расстоянии между СТО (км):</w:t>
            </w:r>
          </w:p>
        </w:tc>
        <w:tc>
          <w:tcPr>
            <w:tcW w:w="1788" w:type="dxa"/>
            <w:vAlign w:val="center"/>
          </w:tcPr>
          <w:p w:rsidR="004737D6" w:rsidRPr="00FD3CD3" w:rsidRDefault="004737D6" w:rsidP="00090D89">
            <w:pPr>
              <w:widowControl w:val="0"/>
              <w:spacing w:after="0" w:line="240" w:lineRule="auto"/>
              <w:ind w:right="-57"/>
              <w:rPr>
                <w:rFonts w:ascii="Times New Roman" w:hAnsi="Times New Roman" w:cs="Times New Roman"/>
                <w:sz w:val="24"/>
                <w:szCs w:val="24"/>
              </w:rPr>
            </w:pPr>
            <w:r w:rsidRPr="00FD3CD3">
              <w:rPr>
                <w:rFonts w:ascii="Times New Roman" w:hAnsi="Times New Roman" w:cs="Times New Roman"/>
                <w:sz w:val="24"/>
                <w:szCs w:val="24"/>
              </w:rPr>
              <w:t>Величина при одностороннем размещении</w:t>
            </w:r>
          </w:p>
        </w:tc>
        <w:tc>
          <w:tcPr>
            <w:tcW w:w="3576" w:type="dxa"/>
            <w:gridSpan w:val="2"/>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D92BAA" w:rsidRDefault="004737D6" w:rsidP="008E180C">
            <w:pPr>
              <w:pStyle w:val="s1"/>
              <w:widowControl w:val="0"/>
              <w:spacing w:before="0" w:beforeAutospacing="0" w:after="0" w:afterAutospacing="0"/>
              <w:jc w:val="both"/>
              <w:rPr>
                <w:highlight w:val="yellow"/>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1000/80-150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w:t>
            </w:r>
          </w:p>
        </w:tc>
        <w:tc>
          <w:tcPr>
            <w:tcW w:w="3576" w:type="dxa"/>
            <w:gridSpan w:val="2"/>
            <w:vAlign w:val="center"/>
          </w:tcPr>
          <w:p w:rsidR="004737D6" w:rsidRPr="00D92BAA" w:rsidRDefault="004737D6" w:rsidP="008E180C">
            <w:pPr>
              <w:pStyle w:val="s1"/>
              <w:widowControl w:val="0"/>
              <w:spacing w:before="0" w:beforeAutospacing="0" w:after="0" w:afterAutospacing="0"/>
              <w:jc w:val="both"/>
              <w:rPr>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D92BAA" w:rsidRDefault="004737D6" w:rsidP="008E180C">
            <w:pPr>
              <w:pStyle w:val="s1"/>
              <w:widowControl w:val="0"/>
              <w:spacing w:before="0" w:beforeAutospacing="0" w:after="0" w:afterAutospacing="0"/>
              <w:jc w:val="both"/>
              <w:rPr>
                <w:highlight w:val="yellow"/>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1000/200-250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3576" w:type="dxa"/>
            <w:gridSpan w:val="2"/>
            <w:vAlign w:val="center"/>
          </w:tcPr>
          <w:p w:rsidR="004737D6" w:rsidRPr="00D92BAA" w:rsidRDefault="004737D6" w:rsidP="008E180C">
            <w:pPr>
              <w:pStyle w:val="s1"/>
              <w:widowControl w:val="0"/>
              <w:spacing w:before="0" w:beforeAutospacing="0" w:after="0" w:afterAutospacing="0"/>
              <w:jc w:val="both"/>
              <w:rPr>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2000/80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2000/100-150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2000/200-250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3000/80-100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3000/150-200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3000/250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4000/80-150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p>
        </w:tc>
        <w:tc>
          <w:tcPr>
            <w:tcW w:w="1788"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При двустороннем размещении</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5000/80-200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5000/250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6000/80-100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6000/150-250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8000/80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8000/100-200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8000/250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10000/200-250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15000/80-150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15000/200-250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8</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20000/80-100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2268" w:type="dxa"/>
            <w:vMerge/>
          </w:tcPr>
          <w:p w:rsidR="004737D6" w:rsidRPr="00FD3CD3" w:rsidRDefault="004737D6" w:rsidP="008E180C">
            <w:pPr>
              <w:widowControl w:val="0"/>
              <w:spacing w:after="0" w:line="240" w:lineRule="auto"/>
              <w:jc w:val="both"/>
              <w:rPr>
                <w:rFonts w:ascii="Times New Roman" w:hAnsi="Times New Roman" w:cs="Times New Roman"/>
                <w:sz w:val="24"/>
                <w:szCs w:val="24"/>
              </w:rPr>
            </w:pPr>
          </w:p>
        </w:tc>
        <w:tc>
          <w:tcPr>
            <w:tcW w:w="1787"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20000/150</w:t>
            </w:r>
          </w:p>
        </w:tc>
        <w:tc>
          <w:tcPr>
            <w:tcW w:w="1788"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8</w:t>
            </w:r>
          </w:p>
        </w:tc>
        <w:tc>
          <w:tcPr>
            <w:tcW w:w="3576" w:type="dxa"/>
            <w:gridSpan w:val="2"/>
            <w:vAlign w:val="center"/>
          </w:tcPr>
          <w:p w:rsidR="004737D6" w:rsidRPr="00FD3CD3" w:rsidRDefault="004737D6" w:rsidP="008E180C">
            <w:pPr>
              <w:widowControl w:val="0"/>
              <w:spacing w:after="0" w:line="240" w:lineRule="auto"/>
              <w:jc w:val="both"/>
              <w:rPr>
                <w:rFonts w:ascii="Times New Roman" w:hAnsi="Times New Roman" w:cs="Times New Roman"/>
                <w:sz w:val="24"/>
                <w:szCs w:val="24"/>
                <w:highlight w:val="yellow"/>
              </w:rPr>
            </w:pPr>
          </w:p>
        </w:tc>
      </w:tr>
      <w:tr w:rsidR="004737D6" w:rsidRPr="00FD3CD3">
        <w:trPr>
          <w:trHeight w:val="461"/>
          <w:jc w:val="center"/>
        </w:trPr>
        <w:tc>
          <w:tcPr>
            <w:tcW w:w="421" w:type="dxa"/>
          </w:tcPr>
          <w:p w:rsidR="004737D6" w:rsidRPr="00FD3CD3" w:rsidRDefault="004737D6" w:rsidP="008E180C">
            <w:pPr>
              <w:widowControl w:val="0"/>
              <w:spacing w:after="0" w:line="240" w:lineRule="auto"/>
              <w:jc w:val="both"/>
              <w:rPr>
                <w:rFonts w:ascii="Times New Roman" w:hAnsi="Times New Roman" w:cs="Times New Roman"/>
                <w:sz w:val="24"/>
                <w:szCs w:val="24"/>
                <w:lang w:val="en-US"/>
              </w:rPr>
            </w:pPr>
            <w:r w:rsidRPr="00FD3CD3">
              <w:rPr>
                <w:rFonts w:ascii="Times New Roman" w:hAnsi="Times New Roman" w:cs="Times New Roman"/>
                <w:sz w:val="24"/>
                <w:szCs w:val="24"/>
                <w:lang w:val="en-US"/>
              </w:rPr>
              <w:t>5.</w:t>
            </w:r>
          </w:p>
        </w:tc>
        <w:tc>
          <w:tcPr>
            <w:tcW w:w="2268" w:type="dxa"/>
          </w:tcPr>
          <w:p w:rsidR="004737D6" w:rsidRPr="00D92BAA" w:rsidRDefault="004737D6" w:rsidP="00090D89">
            <w:pPr>
              <w:pStyle w:val="s1"/>
              <w:widowControl w:val="0"/>
              <w:spacing w:before="0" w:beforeAutospacing="0" w:after="0" w:afterAutospacing="0"/>
              <w:rPr>
                <w:highlight w:val="yellow"/>
              </w:rPr>
            </w:pPr>
            <w:r w:rsidRPr="00D92BAA">
              <w:t>Мотели и кемпинги</w:t>
            </w:r>
          </w:p>
        </w:tc>
        <w:tc>
          <w:tcPr>
            <w:tcW w:w="1787"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число спальных мест</w:t>
            </w:r>
          </w:p>
        </w:tc>
        <w:tc>
          <w:tcPr>
            <w:tcW w:w="1788" w:type="dxa"/>
            <w:vAlign w:val="center"/>
          </w:tcPr>
          <w:p w:rsidR="004737D6" w:rsidRPr="00FD3CD3" w:rsidRDefault="004737D6" w:rsidP="00090D89">
            <w:pPr>
              <w:widowControl w:val="0"/>
              <w:spacing w:after="0" w:line="240" w:lineRule="auto"/>
              <w:ind w:left="-57" w:right="-57"/>
              <w:rPr>
                <w:rFonts w:ascii="Times New Roman" w:hAnsi="Times New Roman" w:cs="Times New Roman"/>
                <w:sz w:val="24"/>
                <w:szCs w:val="24"/>
              </w:rPr>
            </w:pPr>
            <w:r w:rsidRPr="00FD3CD3">
              <w:rPr>
                <w:rFonts w:ascii="Times New Roman" w:hAnsi="Times New Roman" w:cs="Times New Roman"/>
                <w:sz w:val="24"/>
                <w:szCs w:val="24"/>
              </w:rPr>
              <w:t>принимать по расчету с учетом численности проезжающих автотуристов и интенсивности движения автомобилей междугородных и международных перевозок</w:t>
            </w:r>
          </w:p>
        </w:tc>
        <w:tc>
          <w:tcPr>
            <w:tcW w:w="3576" w:type="dxa"/>
            <w:gridSpan w:val="2"/>
            <w:vAlign w:val="center"/>
          </w:tcPr>
          <w:p w:rsidR="004737D6" w:rsidRPr="00FD3CD3" w:rsidRDefault="004737D6" w:rsidP="00090D89">
            <w:pPr>
              <w:widowControl w:val="0"/>
              <w:spacing w:after="0" w:line="240" w:lineRule="auto"/>
              <w:jc w:val="center"/>
              <w:rPr>
                <w:rFonts w:ascii="Times New Roman" w:hAnsi="Times New Roman" w:cs="Times New Roman"/>
                <w:sz w:val="24"/>
                <w:szCs w:val="24"/>
                <w:highlight w:val="yellow"/>
              </w:rPr>
            </w:pPr>
            <w:r w:rsidRPr="00FD3CD3">
              <w:rPr>
                <w:rFonts w:ascii="Times New Roman" w:hAnsi="Times New Roman" w:cs="Times New Roman"/>
                <w:sz w:val="24"/>
                <w:szCs w:val="24"/>
              </w:rPr>
              <w:t>По заданию на проектирование</w:t>
            </w:r>
          </w:p>
        </w:tc>
      </w:tr>
    </w:tbl>
    <w:p w:rsidR="004737D6" w:rsidRPr="00D92BAA" w:rsidRDefault="004737D6" w:rsidP="00F101E8">
      <w:pPr>
        <w:widowControl w:val="0"/>
        <w:spacing w:after="0" w:line="240" w:lineRule="auto"/>
        <w:ind w:firstLine="709"/>
        <w:jc w:val="both"/>
        <w:rPr>
          <w:rFonts w:ascii="Times New Roman" w:hAnsi="Times New Roman" w:cs="Times New Roman"/>
          <w:sz w:val="24"/>
          <w:szCs w:val="24"/>
          <w:shd w:val="clear" w:color="auto" w:fill="FFFFFF"/>
          <w:lang w:eastAsia="ru-RU"/>
        </w:rPr>
      </w:pPr>
      <w:r w:rsidRPr="00D92BAA">
        <w:rPr>
          <w:rFonts w:ascii="Times New Roman" w:hAnsi="Times New Roman" w:cs="Times New Roman"/>
          <w:sz w:val="24"/>
          <w:szCs w:val="24"/>
          <w:shd w:val="clear" w:color="auto" w:fill="FFFFFF"/>
          <w:lang w:eastAsia="ru-RU"/>
        </w:rPr>
        <w:t xml:space="preserve">Примечание: </w:t>
      </w:r>
      <w:r w:rsidRPr="00D92BAA">
        <w:rPr>
          <w:rFonts w:ascii="Times New Roman" w:hAnsi="Times New Roman" w:cs="Times New Roman"/>
          <w:position w:val="6"/>
          <w:sz w:val="20"/>
          <w:szCs w:val="20"/>
          <w:shd w:val="clear" w:color="auto" w:fill="FFFFFF"/>
          <w:lang w:eastAsia="ru-RU"/>
        </w:rPr>
        <w:t>1</w:t>
      </w:r>
      <w:r w:rsidRPr="00D92BAA">
        <w:rPr>
          <w:rFonts w:ascii="Times New Roman" w:hAnsi="Times New Roman" w:cs="Times New Roman"/>
          <w:sz w:val="24"/>
          <w:szCs w:val="24"/>
          <w:shd w:val="clear" w:color="auto" w:fill="FFFFFF"/>
          <w:lang w:eastAsia="ru-RU"/>
        </w:rPr>
        <w:t xml:space="preserve"> -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4737D6" w:rsidRPr="00D92BAA" w:rsidRDefault="004737D6" w:rsidP="00F101E8">
      <w:pPr>
        <w:widowControl w:val="0"/>
        <w:spacing w:after="0" w:line="240" w:lineRule="auto"/>
        <w:ind w:firstLine="709"/>
        <w:jc w:val="both"/>
        <w:rPr>
          <w:rFonts w:ascii="Times New Roman" w:hAnsi="Times New Roman" w:cs="Times New Roman"/>
          <w:sz w:val="24"/>
          <w:szCs w:val="24"/>
          <w:shd w:val="clear" w:color="auto" w:fill="FFFFFF"/>
          <w:lang w:eastAsia="ru-RU"/>
        </w:rPr>
      </w:pPr>
      <w:r w:rsidRPr="00D92BAA">
        <w:rPr>
          <w:rFonts w:ascii="Times New Roman" w:hAnsi="Times New Roman" w:cs="Times New Roman"/>
          <w:sz w:val="24"/>
          <w:szCs w:val="24"/>
          <w:shd w:val="clear" w:color="auto" w:fill="FFFFFF"/>
          <w:lang w:eastAsia="ru-RU"/>
        </w:rPr>
        <w:t>При размещении зданий и сооружений автомобильного сервиса необходимо учитывать наличие энергоснабжения, водоснабжения и обслуживающего персонала, а также возможность их дальнейшего развития. При дорожных станциях технического обслуживания целесообразно предусматривать АЗС.</w:t>
      </w:r>
    </w:p>
    <w:p w:rsidR="004737D6" w:rsidRPr="00D92BAA" w:rsidRDefault="004737D6" w:rsidP="00F101E8">
      <w:pPr>
        <w:widowControl w:val="0"/>
        <w:spacing w:after="0" w:line="240" w:lineRule="auto"/>
        <w:ind w:firstLine="709"/>
        <w:jc w:val="both"/>
        <w:rPr>
          <w:rFonts w:ascii="Times New Roman" w:hAnsi="Times New Roman" w:cs="Times New Roman"/>
          <w:sz w:val="24"/>
          <w:szCs w:val="24"/>
          <w:shd w:val="clear" w:color="auto" w:fill="FFFFFF"/>
          <w:lang w:eastAsia="ru-RU"/>
        </w:rPr>
      </w:pPr>
      <w:r w:rsidRPr="00D92BAA">
        <w:rPr>
          <w:rFonts w:ascii="Times New Roman" w:hAnsi="Times New Roman" w:cs="Times New Roman"/>
          <w:sz w:val="24"/>
          <w:szCs w:val="24"/>
          <w:shd w:val="clear" w:color="auto" w:fill="FFFFFF"/>
          <w:lang w:eastAsia="ru-RU"/>
        </w:rPr>
        <w:t>В составе мотелей целесообразно предусматривать дорожные станции технического обслуживания, АЗС, пункты питания и торговли. При объектах автомобильного сервиса при необходимости следует размещать пункты питания и торговли.</w:t>
      </w:r>
    </w:p>
    <w:p w:rsidR="004737D6" w:rsidRPr="00D92BAA" w:rsidRDefault="004737D6" w:rsidP="00F101E8">
      <w:pPr>
        <w:widowControl w:val="0"/>
        <w:spacing w:after="0" w:line="240" w:lineRule="auto"/>
        <w:ind w:firstLine="709"/>
        <w:jc w:val="both"/>
        <w:rPr>
          <w:rFonts w:ascii="Times New Roman" w:hAnsi="Times New Roman" w:cs="Times New Roman"/>
          <w:sz w:val="24"/>
          <w:szCs w:val="24"/>
          <w:shd w:val="clear" w:color="auto" w:fill="FFFFFF"/>
          <w:lang w:eastAsia="ru-RU"/>
        </w:rPr>
      </w:pPr>
      <w:r w:rsidRPr="00D92BAA">
        <w:rPr>
          <w:rFonts w:ascii="Times New Roman" w:hAnsi="Times New Roman" w:cs="Times New Roman"/>
          <w:sz w:val="24"/>
          <w:szCs w:val="24"/>
          <w:shd w:val="clear" w:color="auto" w:fill="FFFFFF"/>
          <w:lang w:eastAsia="ru-RU"/>
        </w:rPr>
        <w:t xml:space="preserve">Специальные площадки для кратковременной остановки автомобилей предусматривают у пунктов питания, торговли, скорой помощи, источников питьевой воды и в других местах с систематическими остановками автомобилей. На дорогах категорий I-III их следует размещать за пределами земляного полотна. </w:t>
      </w:r>
    </w:p>
    <w:p w:rsidR="004737D6" w:rsidRPr="00D92BAA" w:rsidRDefault="004737D6" w:rsidP="00F101E8">
      <w:pPr>
        <w:widowControl w:val="0"/>
        <w:spacing w:after="0" w:line="240" w:lineRule="auto"/>
        <w:ind w:firstLine="709"/>
        <w:jc w:val="both"/>
        <w:rPr>
          <w:rFonts w:ascii="Times New Roman" w:hAnsi="Times New Roman" w:cs="Times New Roman"/>
          <w:sz w:val="24"/>
          <w:szCs w:val="24"/>
          <w:shd w:val="clear" w:color="auto" w:fill="FFFFFF"/>
          <w:lang w:eastAsia="ru-RU"/>
        </w:rPr>
      </w:pPr>
      <w:r w:rsidRPr="00D92BAA">
        <w:rPr>
          <w:rFonts w:ascii="Times New Roman" w:hAnsi="Times New Roman" w:cs="Times New Roman"/>
          <w:sz w:val="24"/>
          <w:szCs w:val="24"/>
          <w:shd w:val="clear" w:color="auto" w:fill="FFFFFF"/>
          <w:lang w:eastAsia="ru-RU"/>
        </w:rPr>
        <w:t>При проектировании новых и реконструкции существующих мостов и труб следует выполнять требования СП 35.13330.2012.</w:t>
      </w:r>
    </w:p>
    <w:p w:rsidR="004737D6" w:rsidRPr="00D92BAA" w:rsidRDefault="004737D6" w:rsidP="00090D89">
      <w:pPr>
        <w:pStyle w:val="s3"/>
        <w:widowControl w:val="0"/>
        <w:shd w:val="clear" w:color="auto" w:fill="FFFFFF"/>
        <w:spacing w:before="0" w:beforeAutospacing="0" w:after="0" w:afterAutospacing="0"/>
        <w:jc w:val="both"/>
        <w:rPr>
          <w:shd w:val="clear" w:color="auto" w:fill="FFFFFF"/>
        </w:rPr>
      </w:pPr>
    </w:p>
    <w:p w:rsidR="004737D6" w:rsidRPr="002C5847" w:rsidRDefault="004737D6" w:rsidP="00F101E8">
      <w:pPr>
        <w:pStyle w:val="s3"/>
        <w:widowControl w:val="0"/>
        <w:shd w:val="clear" w:color="auto" w:fill="FFFFFF"/>
        <w:spacing w:before="0" w:beforeAutospacing="0" w:after="0" w:afterAutospacing="0"/>
        <w:ind w:firstLine="709"/>
        <w:jc w:val="both"/>
        <w:rPr>
          <w:b/>
          <w:bCs/>
        </w:rPr>
      </w:pPr>
      <w:r w:rsidRPr="00D92BAA">
        <w:rPr>
          <w:b/>
          <w:bCs/>
        </w:rPr>
        <w:t>2.2</w:t>
      </w:r>
      <w:r w:rsidRPr="002C5847">
        <w:t xml:space="preserve">. </w:t>
      </w:r>
      <w:r w:rsidRPr="002C5847">
        <w:rPr>
          <w:b/>
          <w:bCs/>
        </w:rPr>
        <w:t>Расчетные показатели минимально допустимого уровня обеспеченности объектами в области предупреждения чрезвычайных ситуаций на территории</w:t>
      </w:r>
      <w:r>
        <w:rPr>
          <w:b/>
          <w:bCs/>
        </w:rPr>
        <w:t xml:space="preserve"> </w:t>
      </w:r>
      <w:r w:rsidRPr="002C5847">
        <w:rPr>
          <w:b/>
          <w:bCs/>
        </w:rPr>
        <w:t>муниципального образования «</w:t>
      </w:r>
      <w:r w:rsidRPr="00687DC3">
        <w:rPr>
          <w:b/>
          <w:bCs/>
        </w:rPr>
        <w:t>Теучежский</w:t>
      </w:r>
      <w:r w:rsidRPr="002C5847">
        <w:rPr>
          <w:b/>
          <w:bCs/>
        </w:rPr>
        <w:t xml:space="preserve"> </w:t>
      </w:r>
      <w:r>
        <w:rPr>
          <w:b/>
          <w:bCs/>
        </w:rPr>
        <w:t>район»</w:t>
      </w:r>
      <w:r w:rsidRPr="002C5847">
        <w:rPr>
          <w:b/>
          <w:bCs/>
        </w:rPr>
        <w:t>, ликвидация их последствий и расчетные показатели максимально допустимого уровня территориальной доступности таких объектов</w:t>
      </w:r>
      <w:r>
        <w:rPr>
          <w:b/>
          <w:bCs/>
        </w:rPr>
        <w:t xml:space="preserve"> </w:t>
      </w:r>
    </w:p>
    <w:p w:rsidR="004737D6" w:rsidRPr="00D92BAA" w:rsidRDefault="004737D6" w:rsidP="00090D89">
      <w:pPr>
        <w:pStyle w:val="s1"/>
        <w:widowControl w:val="0"/>
        <w:shd w:val="clear" w:color="auto" w:fill="FFFFFF"/>
        <w:spacing w:before="0" w:beforeAutospacing="0" w:after="0" w:afterAutospacing="0"/>
        <w:ind w:firstLine="709"/>
        <w:jc w:val="both"/>
      </w:pPr>
      <w:r w:rsidRPr="00D92BAA">
        <w:t xml:space="preserve">При подготовке документов территориального планирования для объектов муниципального значения в области предупреждения чрезвычайных ситуаций для пожарной охраны необходимо руководствоваться </w:t>
      </w:r>
      <w:hyperlink r:id="rId9" w:anchor="/document/12161584/entry/0" w:history="1">
        <w:r w:rsidRPr="00D92BAA">
          <w:rPr>
            <w:rStyle w:val="Hyperlink"/>
            <w:color w:val="auto"/>
            <w:u w:val="none"/>
          </w:rPr>
          <w:t>Федеральным законом</w:t>
        </w:r>
      </w:hyperlink>
      <w:r w:rsidRPr="00D92BAA">
        <w:t xml:space="preserve"> от 22.07.2008 №123-ФЗ «Технический регламент о требованиях пожарной безопасности». Расчетные показатели 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w:t>
      </w:r>
      <w:hyperlink r:id="rId10" w:anchor="/document/3922843/entry/0" w:history="1">
        <w:r w:rsidRPr="00D92BAA">
          <w:rPr>
            <w:rStyle w:val="Hyperlink"/>
            <w:color w:val="auto"/>
            <w:u w:val="none"/>
          </w:rPr>
          <w:t>от 01.01.1995 НПБ 101-95</w:t>
        </w:r>
      </w:hyperlink>
      <w:r w:rsidRPr="00D92BAA">
        <w:t>, введенными в действие приказом Главного управления Государственной противопожарной службы Министерства внутренних дел России от 30.12.1994 №36.</w:t>
      </w:r>
    </w:p>
    <w:p w:rsidR="004737D6" w:rsidRPr="00D92BAA" w:rsidRDefault="004737D6" w:rsidP="00090D89">
      <w:pPr>
        <w:pStyle w:val="s1"/>
        <w:widowControl w:val="0"/>
        <w:shd w:val="clear" w:color="auto" w:fill="FFFFFF"/>
        <w:spacing w:before="0" w:beforeAutospacing="0" w:after="0" w:afterAutospacing="0"/>
        <w:ind w:firstLine="709"/>
        <w:jc w:val="both"/>
      </w:pPr>
      <w:r w:rsidRPr="00D92BAA">
        <w:t>Расчетные показатели водоохранных зон, прибрежно-защитных зон, береговых полос водохранилищ и рек Республики Адыгея принимать в соответствии со ст.65 Водного кодекса Российской Федерации от 03.06.2006 №74-ФЗ.</w:t>
      </w:r>
    </w:p>
    <w:p w:rsidR="004737D6" w:rsidRPr="00D92BAA" w:rsidRDefault="004737D6" w:rsidP="00090D89">
      <w:pPr>
        <w:pStyle w:val="s1"/>
        <w:widowControl w:val="0"/>
        <w:shd w:val="clear" w:color="auto" w:fill="FFFFFF"/>
        <w:spacing w:before="0" w:beforeAutospacing="0" w:after="0" w:afterAutospacing="0"/>
        <w:ind w:firstLine="709"/>
        <w:jc w:val="both"/>
      </w:pPr>
      <w:r>
        <w:t>Зоны</w:t>
      </w:r>
      <w:r w:rsidRPr="00D92BAA">
        <w:t xml:space="preserve"> возможного образования завалов от зданий (сооружений) различной этажности (высоты), в условиях сейсмики приняты в соответствии</w:t>
      </w:r>
      <w:r w:rsidRPr="00D92BAA">
        <w:rPr>
          <w:b/>
          <w:bCs/>
        </w:rPr>
        <w:t xml:space="preserve"> </w:t>
      </w:r>
      <w:r w:rsidRPr="00D92BAA">
        <w:t>СП 165.1325800.2014 «Инженерно-технические мероприятия по гражданской обороне. Актуализированная редакция СНиП 2.01.51-90».</w:t>
      </w:r>
    </w:p>
    <w:p w:rsidR="004737D6" w:rsidRPr="00687DC3" w:rsidRDefault="004737D6" w:rsidP="00F101E8">
      <w:pPr>
        <w:widowControl w:val="0"/>
        <w:shd w:val="clear" w:color="auto" w:fill="FFFFFF"/>
        <w:spacing w:after="0" w:line="240" w:lineRule="auto"/>
        <w:ind w:firstLine="709"/>
        <w:jc w:val="both"/>
        <w:rPr>
          <w:rFonts w:ascii="Times New Roman" w:hAnsi="Times New Roman" w:cs="Times New Roman"/>
          <w:sz w:val="24"/>
          <w:szCs w:val="24"/>
        </w:rPr>
      </w:pPr>
      <w:r w:rsidRPr="00687DC3">
        <w:rPr>
          <w:rFonts w:ascii="Times New Roman" w:hAnsi="Times New Roman" w:cs="Times New Roman"/>
          <w:sz w:val="24"/>
          <w:szCs w:val="24"/>
        </w:rPr>
        <w:t xml:space="preserve">При проектировании и строительстве зданий и сооружений следует соблюдать требования </w:t>
      </w:r>
      <w:r w:rsidRPr="00687DC3">
        <w:rPr>
          <w:rFonts w:ascii="Times New Roman" w:hAnsi="Times New Roman" w:cs="Times New Roman"/>
          <w:color w:val="22272F"/>
          <w:sz w:val="24"/>
          <w:szCs w:val="24"/>
          <w:shd w:val="clear" w:color="auto" w:fill="FFFFFF"/>
        </w:rPr>
        <w:t xml:space="preserve">Свод правил СП 14.13330.2014 </w:t>
      </w:r>
      <w:r w:rsidRPr="00687DC3">
        <w:rPr>
          <w:rFonts w:ascii="Times New Roman" w:hAnsi="Times New Roman" w:cs="Times New Roman"/>
          <w:sz w:val="24"/>
          <w:szCs w:val="24"/>
        </w:rPr>
        <w:t>и руководствоваться территориальными строительными нормативными документами.</w:t>
      </w:r>
    </w:p>
    <w:p w:rsidR="004737D6" w:rsidRPr="00687DC3" w:rsidRDefault="004737D6" w:rsidP="00F101E8">
      <w:pPr>
        <w:pStyle w:val="s1"/>
        <w:widowControl w:val="0"/>
        <w:shd w:val="clear" w:color="auto" w:fill="FFFFFF"/>
        <w:spacing w:before="0" w:beforeAutospacing="0" w:after="0" w:afterAutospacing="0"/>
        <w:ind w:firstLine="709"/>
        <w:jc w:val="both"/>
      </w:pPr>
      <w:r w:rsidRPr="00687DC3">
        <w:t>Аварийно-спасательные службы и (или) аварийно-спасательные формирования муниципального значения создаются по решению муниципальных образований.</w:t>
      </w:r>
    </w:p>
    <w:p w:rsidR="004737D6" w:rsidRPr="00D92BAA" w:rsidRDefault="004737D6" w:rsidP="00111F7F">
      <w:pPr>
        <w:pStyle w:val="s1"/>
        <w:widowControl w:val="0"/>
        <w:shd w:val="clear" w:color="auto" w:fill="FFFFFF"/>
        <w:spacing w:before="0" w:beforeAutospacing="0" w:after="0" w:afterAutospacing="0"/>
        <w:jc w:val="both"/>
      </w:pPr>
    </w:p>
    <w:p w:rsidR="004737D6" w:rsidRPr="003E59AA" w:rsidRDefault="004737D6" w:rsidP="00F101E8">
      <w:pPr>
        <w:pStyle w:val="s3"/>
        <w:widowControl w:val="0"/>
        <w:shd w:val="clear" w:color="auto" w:fill="FFFFFF"/>
        <w:spacing w:before="0" w:beforeAutospacing="0" w:after="0" w:afterAutospacing="0"/>
        <w:ind w:firstLine="709"/>
        <w:jc w:val="both"/>
        <w:rPr>
          <w:b/>
          <w:bCs/>
        </w:rPr>
      </w:pPr>
      <w:r w:rsidRPr="00D92BAA">
        <w:rPr>
          <w:b/>
          <w:bCs/>
        </w:rPr>
        <w:t>2.3.</w:t>
      </w:r>
      <w:r w:rsidRPr="00D92BAA">
        <w:t xml:space="preserve"> </w:t>
      </w:r>
      <w:r w:rsidRPr="003E59AA">
        <w:rPr>
          <w:b/>
          <w:bCs/>
        </w:rPr>
        <w:t>Расчетные показатели минимально допустимого уровня обеспеченности объектами местного значения муниципального района в области образования и расчетные показатели максимально допустимого уровня территориальной доступности таких объектов.</w:t>
      </w:r>
    </w:p>
    <w:p w:rsidR="004737D6" w:rsidRPr="00D92BAA" w:rsidRDefault="004737D6" w:rsidP="00F101E8">
      <w:pPr>
        <w:pStyle w:val="NormalWeb"/>
        <w:widowControl w:val="0"/>
        <w:spacing w:before="0" w:beforeAutospacing="0" w:after="0" w:afterAutospacing="0"/>
        <w:ind w:firstLine="709"/>
        <w:jc w:val="both"/>
        <w:rPr>
          <w:rFonts w:ascii="Times New Roman" w:hAnsi="Times New Roman" w:cs="Times New Roman"/>
        </w:rPr>
      </w:pPr>
      <w:r w:rsidRPr="00D92BAA">
        <w:rPr>
          <w:rFonts w:ascii="Times New Roman" w:hAnsi="Times New Roman" w:cs="Times New Roman"/>
        </w:rPr>
        <w:t>При установлении требований к размещению объектов социальной сферы установить не менее одной дневной общеобразовательной школы - на 201 человек в сельской местности.</w:t>
      </w:r>
    </w:p>
    <w:p w:rsidR="004737D6" w:rsidRPr="00D92BAA" w:rsidRDefault="004737D6" w:rsidP="00F101E8">
      <w:pPr>
        <w:pStyle w:val="NormalWeb"/>
        <w:widowControl w:val="0"/>
        <w:spacing w:before="0" w:beforeAutospacing="0" w:after="0" w:afterAutospacing="0"/>
        <w:ind w:firstLine="709"/>
        <w:jc w:val="both"/>
        <w:rPr>
          <w:rFonts w:ascii="Times New Roman" w:hAnsi="Times New Roman" w:cs="Times New Roman"/>
        </w:rPr>
      </w:pPr>
      <w:r w:rsidRPr="00D92BAA">
        <w:rPr>
          <w:rFonts w:ascii="Times New Roman" w:hAnsi="Times New Roman" w:cs="Times New Roman"/>
        </w:rPr>
        <w:t>Для реализации общеобразовательных программ дошкольного образования установить не менее одной дошкольной образовательной организации на 62 воспитанника в сельской местности.</w:t>
      </w:r>
    </w:p>
    <w:p w:rsidR="004737D6" w:rsidRPr="00D92BAA" w:rsidRDefault="004737D6" w:rsidP="00090D89">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b/>
          <w:bCs/>
          <w:sz w:val="24"/>
          <w:szCs w:val="24"/>
        </w:rPr>
        <w:t xml:space="preserve">2.3.1. </w:t>
      </w:r>
      <w:r w:rsidRPr="00D92BAA">
        <w:rPr>
          <w:rFonts w:ascii="Times New Roman" w:hAnsi="Times New Roman" w:cs="Times New Roman"/>
          <w:sz w:val="24"/>
          <w:szCs w:val="24"/>
        </w:rPr>
        <w:t xml:space="preserve">Расчетные показатели дошкольных образовательных организаций </w:t>
      </w:r>
      <w:r w:rsidRPr="00D92BAA">
        <w:rPr>
          <w:rFonts w:ascii="Times New Roman" w:hAnsi="Times New Roman" w:cs="Times New Roman"/>
          <w:b/>
          <w:bCs/>
          <w:sz w:val="24"/>
          <w:szCs w:val="24"/>
        </w:rPr>
        <w:t>(</w:t>
      </w:r>
      <w:r w:rsidRPr="00D92BAA">
        <w:rPr>
          <w:rFonts w:ascii="Times New Roman" w:hAnsi="Times New Roman" w:cs="Times New Roman"/>
          <w:sz w:val="24"/>
          <w:szCs w:val="24"/>
          <w:shd w:val="clear" w:color="auto" w:fill="FFFFFF"/>
        </w:rPr>
        <w:t>Обеспечение государственных гарантий реализации прав на получение 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91"/>
        <w:gridCol w:w="1320"/>
        <w:gridCol w:w="2280"/>
        <w:gridCol w:w="1320"/>
        <w:gridCol w:w="1320"/>
      </w:tblGrid>
      <w:tr w:rsidR="004737D6" w:rsidRPr="00FD3CD3">
        <w:trPr>
          <w:trHeight w:val="778"/>
          <w:jc w:val="center"/>
        </w:trPr>
        <w:tc>
          <w:tcPr>
            <w:tcW w:w="709" w:type="dxa"/>
            <w:vMerge w:val="restart"/>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r w:rsidRPr="00FD3CD3">
              <w:rPr>
                <w:rFonts w:ascii="Times New Roman" w:hAnsi="Times New Roman" w:cs="Times New Roman"/>
                <w:sz w:val="24"/>
                <w:szCs w:val="24"/>
              </w:rPr>
              <w:br/>
              <w:t>п/п</w:t>
            </w:r>
          </w:p>
        </w:tc>
        <w:tc>
          <w:tcPr>
            <w:tcW w:w="2891" w:type="dxa"/>
            <w:vMerge w:val="restart"/>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Наименование объекта</w:t>
            </w:r>
          </w:p>
        </w:tc>
        <w:tc>
          <w:tcPr>
            <w:tcW w:w="3600" w:type="dxa"/>
            <w:gridSpan w:val="2"/>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Минимально допустимый уровень обеспеченности</w:t>
            </w:r>
          </w:p>
        </w:tc>
        <w:tc>
          <w:tcPr>
            <w:tcW w:w="2640" w:type="dxa"/>
            <w:gridSpan w:val="2"/>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Максимально допустимый уровень территориальной доступности</w:t>
            </w:r>
          </w:p>
        </w:tc>
      </w:tr>
      <w:tr w:rsidR="004737D6" w:rsidRPr="00FD3CD3">
        <w:trPr>
          <w:trHeight w:val="544"/>
          <w:jc w:val="center"/>
        </w:trPr>
        <w:tc>
          <w:tcPr>
            <w:tcW w:w="709" w:type="dxa"/>
            <w:vMerge/>
            <w:vAlign w:val="center"/>
          </w:tcPr>
          <w:p w:rsidR="004737D6" w:rsidRPr="00FD3CD3" w:rsidRDefault="004737D6" w:rsidP="00090D89">
            <w:pPr>
              <w:widowControl w:val="0"/>
              <w:spacing w:after="0" w:line="240" w:lineRule="auto"/>
              <w:jc w:val="center"/>
              <w:rPr>
                <w:rFonts w:ascii="Times New Roman" w:hAnsi="Times New Roman" w:cs="Times New Roman"/>
                <w:b/>
                <w:bCs/>
                <w:sz w:val="24"/>
                <w:szCs w:val="24"/>
              </w:rPr>
            </w:pPr>
          </w:p>
        </w:tc>
        <w:tc>
          <w:tcPr>
            <w:tcW w:w="2891" w:type="dxa"/>
            <w:vMerge/>
            <w:vAlign w:val="center"/>
          </w:tcPr>
          <w:p w:rsidR="004737D6" w:rsidRPr="00FD3CD3" w:rsidRDefault="004737D6" w:rsidP="00090D89">
            <w:pPr>
              <w:widowControl w:val="0"/>
              <w:spacing w:after="0" w:line="240" w:lineRule="auto"/>
              <w:jc w:val="center"/>
              <w:rPr>
                <w:rFonts w:ascii="Times New Roman" w:hAnsi="Times New Roman" w:cs="Times New Roman"/>
                <w:b/>
                <w:bCs/>
                <w:sz w:val="24"/>
                <w:szCs w:val="24"/>
              </w:rPr>
            </w:pPr>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228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r>
      <w:tr w:rsidR="004737D6" w:rsidRPr="00FD3CD3">
        <w:trPr>
          <w:trHeight w:val="2990"/>
          <w:jc w:val="center"/>
        </w:trPr>
        <w:tc>
          <w:tcPr>
            <w:tcW w:w="709"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lang w:val="en-US"/>
              </w:rPr>
            </w:pPr>
            <w:r w:rsidRPr="00FD3CD3">
              <w:rPr>
                <w:rFonts w:ascii="Times New Roman" w:hAnsi="Times New Roman" w:cs="Times New Roman"/>
                <w:sz w:val="24"/>
                <w:szCs w:val="24"/>
                <w:lang w:val="en-US"/>
              </w:rPr>
              <w:t>1</w:t>
            </w:r>
          </w:p>
        </w:tc>
        <w:tc>
          <w:tcPr>
            <w:tcW w:w="2891"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Дошкольная образовательная организация общего типа</w:t>
            </w:r>
          </w:p>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(расчетный уровень обеспеченности детей дошкольными о</w:t>
            </w:r>
            <w:bookmarkStart w:id="2" w:name="_Hlk489643238"/>
            <w:r w:rsidRPr="00FD3CD3">
              <w:rPr>
                <w:rFonts w:ascii="Times New Roman" w:hAnsi="Times New Roman" w:cs="Times New Roman"/>
                <w:sz w:val="24"/>
                <w:szCs w:val="24"/>
              </w:rPr>
              <w:t>бразовательными организациями общего типа - 70%)</w:t>
            </w:r>
            <w:bookmarkEnd w:id="2"/>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мест на 1000 жителей</w:t>
            </w:r>
          </w:p>
        </w:tc>
        <w:tc>
          <w:tcPr>
            <w:tcW w:w="2280"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Расчет по демографии1 с учетом уровня обеспеченности детей дошкольными образовательными организациями 95х70%=67.0</w:t>
            </w:r>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w:t>
            </w:r>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500</w:t>
            </w:r>
            <w:r w:rsidRPr="00FD3CD3">
              <w:rPr>
                <w:rFonts w:ascii="Times New Roman" w:hAnsi="Times New Roman" w:cs="Times New Roman"/>
                <w:position w:val="6"/>
                <w:sz w:val="20"/>
                <w:szCs w:val="20"/>
              </w:rPr>
              <w:t>1)</w:t>
            </w:r>
          </w:p>
        </w:tc>
      </w:tr>
      <w:tr w:rsidR="004737D6" w:rsidRPr="00FD3CD3">
        <w:trPr>
          <w:trHeight w:val="836"/>
          <w:jc w:val="center"/>
        </w:trPr>
        <w:tc>
          <w:tcPr>
            <w:tcW w:w="709"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2891"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Дошкольная образовательная организация специализированного типа (расчетный уровень обеспеченности детей дошкольными образовательными организациями специализированного типа - 3%)</w:t>
            </w:r>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мест на 1000 жителей</w:t>
            </w:r>
          </w:p>
        </w:tc>
        <w:tc>
          <w:tcPr>
            <w:tcW w:w="2280"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95х3%=3</w:t>
            </w:r>
          </w:p>
        </w:tc>
        <w:tc>
          <w:tcPr>
            <w:tcW w:w="2640" w:type="dxa"/>
            <w:gridSpan w:val="2"/>
            <w:vMerge w:val="restart"/>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r w:rsidR="004737D6" w:rsidRPr="00FD3CD3">
        <w:trPr>
          <w:trHeight w:val="359"/>
          <w:jc w:val="center"/>
        </w:trPr>
        <w:tc>
          <w:tcPr>
            <w:tcW w:w="709"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2891" w:type="dxa"/>
            <w:vAlign w:val="center"/>
          </w:tcPr>
          <w:p w:rsidR="004737D6" w:rsidRPr="00FD3CD3" w:rsidRDefault="004737D6" w:rsidP="00090D89">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Дошкольная образовательная организация оздоровительная (расчетный уровень обеспеченности детей дошкольными образовательными организациями оздоровительного типа - 12%)</w:t>
            </w:r>
          </w:p>
        </w:tc>
        <w:tc>
          <w:tcPr>
            <w:tcW w:w="1320" w:type="dxa"/>
            <w:vAlign w:val="center"/>
          </w:tcPr>
          <w:p w:rsidR="004737D6" w:rsidRPr="00FD3CD3" w:rsidRDefault="004737D6" w:rsidP="00090D89">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мест на 1000 жителей</w:t>
            </w:r>
          </w:p>
        </w:tc>
        <w:tc>
          <w:tcPr>
            <w:tcW w:w="2280"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95х12%=11</w:t>
            </w:r>
          </w:p>
        </w:tc>
        <w:tc>
          <w:tcPr>
            <w:tcW w:w="2640" w:type="dxa"/>
            <w:gridSpan w:val="2"/>
            <w:vMerge/>
            <w:vAlign w:val="center"/>
          </w:tcPr>
          <w:p w:rsidR="004737D6" w:rsidRPr="00FD3CD3" w:rsidRDefault="004737D6" w:rsidP="00090D89">
            <w:pPr>
              <w:widowControl w:val="0"/>
              <w:spacing w:after="0" w:line="240" w:lineRule="auto"/>
              <w:jc w:val="both"/>
              <w:rPr>
                <w:rFonts w:ascii="Times New Roman" w:hAnsi="Times New Roman" w:cs="Times New Roman"/>
                <w:sz w:val="24"/>
                <w:szCs w:val="24"/>
              </w:rPr>
            </w:pPr>
          </w:p>
        </w:tc>
      </w:tr>
    </w:tbl>
    <w:p w:rsidR="004737D6" w:rsidRPr="00D92BAA" w:rsidRDefault="004737D6" w:rsidP="00F101E8">
      <w:pPr>
        <w:pStyle w:val="a0"/>
        <w:widowControl w:val="0"/>
        <w:ind w:firstLine="709"/>
        <w:jc w:val="both"/>
        <w:rPr>
          <w:rFonts w:ascii="Times New Roman" w:hAnsi="Times New Roman" w:cs="Times New Roman"/>
        </w:rPr>
      </w:pPr>
      <w:r w:rsidRPr="00D92BAA">
        <w:rPr>
          <w:rFonts w:ascii="Times New Roman" w:hAnsi="Times New Roman" w:cs="Times New Roman"/>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 В поселениях-новостройках</w:t>
      </w:r>
      <w:hyperlink w:anchor="sub_52222" w:history="1">
        <w:r w:rsidRPr="00D92BAA">
          <w:rPr>
            <w:rStyle w:val="a"/>
            <w:rFonts w:ascii="Times New Roman" w:hAnsi="Times New Roman" w:cs="Times New Roman"/>
          </w:rPr>
          <w:t>*</w:t>
        </w:r>
        <w:r w:rsidRPr="00D92BAA">
          <w:rPr>
            <w:rStyle w:val="a"/>
            <w:rFonts w:ascii="Times New Roman" w:hAnsi="Times New Roman" w:cs="Times New Roman"/>
            <w:position w:val="6"/>
            <w:sz w:val="20"/>
            <w:szCs w:val="20"/>
          </w:rPr>
          <w:t>(1)</w:t>
        </w:r>
      </w:hyperlink>
      <w:r w:rsidRPr="00D92BAA">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(к 2020 г.) - 20%.</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b/>
          <w:bCs/>
          <w:sz w:val="24"/>
          <w:szCs w:val="24"/>
        </w:rPr>
        <w:t xml:space="preserve">2.3.2. </w:t>
      </w:r>
      <w:r w:rsidRPr="00D92BAA">
        <w:rPr>
          <w:rFonts w:ascii="Times New Roman" w:hAnsi="Times New Roman" w:cs="Times New Roman"/>
          <w:sz w:val="24"/>
          <w:szCs w:val="24"/>
        </w:rPr>
        <w:t>Расчетные показатели общеобразовательных 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694"/>
        <w:gridCol w:w="1646"/>
        <w:gridCol w:w="1646"/>
        <w:gridCol w:w="1646"/>
        <w:gridCol w:w="1646"/>
      </w:tblGrid>
      <w:tr w:rsidR="004737D6" w:rsidRPr="00FD3CD3">
        <w:trPr>
          <w:trHeight w:val="778"/>
          <w:jc w:val="center"/>
        </w:trPr>
        <w:tc>
          <w:tcPr>
            <w:tcW w:w="562" w:type="dxa"/>
            <w:vMerge w:val="restart"/>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r w:rsidRPr="00FD3CD3">
              <w:rPr>
                <w:rFonts w:ascii="Times New Roman" w:hAnsi="Times New Roman" w:cs="Times New Roman"/>
                <w:sz w:val="24"/>
                <w:szCs w:val="24"/>
              </w:rPr>
              <w:br/>
              <w:t>п/п</w:t>
            </w:r>
          </w:p>
        </w:tc>
        <w:tc>
          <w:tcPr>
            <w:tcW w:w="2694" w:type="dxa"/>
            <w:vMerge w:val="restart"/>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Наименование объекта</w:t>
            </w:r>
          </w:p>
        </w:tc>
        <w:tc>
          <w:tcPr>
            <w:tcW w:w="3292" w:type="dxa"/>
            <w:gridSpan w:val="2"/>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Минимально допустимый уровень обеспеченности</w:t>
            </w:r>
          </w:p>
        </w:tc>
        <w:tc>
          <w:tcPr>
            <w:tcW w:w="3292" w:type="dxa"/>
            <w:gridSpan w:val="2"/>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Максимально допустимый уровень территориальной доступности</w:t>
            </w:r>
          </w:p>
        </w:tc>
      </w:tr>
      <w:tr w:rsidR="004737D6" w:rsidRPr="00FD3CD3">
        <w:trPr>
          <w:trHeight w:val="566"/>
          <w:jc w:val="center"/>
        </w:trPr>
        <w:tc>
          <w:tcPr>
            <w:tcW w:w="562" w:type="dxa"/>
            <w:vMerge/>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p>
        </w:tc>
        <w:tc>
          <w:tcPr>
            <w:tcW w:w="2694" w:type="dxa"/>
            <w:vMerge/>
            <w:vAlign w:val="center"/>
          </w:tcPr>
          <w:p w:rsidR="004737D6" w:rsidRPr="00FD3CD3" w:rsidRDefault="004737D6" w:rsidP="00111F7F">
            <w:pPr>
              <w:widowControl w:val="0"/>
              <w:spacing w:after="0" w:line="240" w:lineRule="auto"/>
              <w:jc w:val="center"/>
              <w:rPr>
                <w:rFonts w:ascii="Times New Roman" w:hAnsi="Times New Roman" w:cs="Times New Roman"/>
                <w:b/>
                <w:bCs/>
                <w:sz w:val="24"/>
                <w:szCs w:val="24"/>
              </w:rPr>
            </w:pP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r>
      <w:tr w:rsidR="004737D6" w:rsidRPr="00FD3CD3">
        <w:trPr>
          <w:trHeight w:val="335"/>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lang w:val="en-US"/>
              </w:rPr>
              <w:t>1</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Общеобразовательные организации, учащиеся</w:t>
            </w:r>
            <w:r w:rsidRPr="00FD3CD3">
              <w:rPr>
                <w:rFonts w:ascii="Times New Roman" w:hAnsi="Times New Roman" w:cs="Times New Roman"/>
                <w:sz w:val="24"/>
                <w:szCs w:val="24"/>
                <w:shd w:val="clear" w:color="auto" w:fill="FFFFFF"/>
              </w:rPr>
              <w:t xml:space="preserve"> </w:t>
            </w:r>
            <w:r w:rsidRPr="00FD3CD3">
              <w:rPr>
                <w:rFonts w:ascii="Times New Roman" w:hAnsi="Times New Roman" w:cs="Times New Roman"/>
                <w:sz w:val="24"/>
                <w:szCs w:val="24"/>
              </w:rPr>
              <w:t>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учащихся на 1000 жителей</w:t>
            </w:r>
          </w:p>
        </w:tc>
        <w:tc>
          <w:tcPr>
            <w:tcW w:w="1646"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 xml:space="preserve">Расчет по демографии с (I-IX классы) - 108 </w:t>
            </w:r>
          </w:p>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rPr>
              <w:t xml:space="preserve">и (X-ХI классы) - 41 </w:t>
            </w:r>
          </w:p>
        </w:tc>
        <w:tc>
          <w:tcPr>
            <w:tcW w:w="1646"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Время транспортной доступности (в одну сторону), мин, не более</w:t>
            </w:r>
          </w:p>
        </w:tc>
        <w:tc>
          <w:tcPr>
            <w:tcW w:w="1646"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Начальное общее образование - 15</w:t>
            </w:r>
          </w:p>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Основное общее и среднее образование - 30</w:t>
            </w:r>
          </w:p>
        </w:tc>
      </w:tr>
      <w:tr w:rsidR="004737D6" w:rsidRPr="00FD3CD3">
        <w:trPr>
          <w:trHeight w:val="335"/>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shd w:val="clear" w:color="auto" w:fill="FFFFFF"/>
              </w:rPr>
            </w:pPr>
            <w:r w:rsidRPr="00FD3CD3">
              <w:rPr>
                <w:rFonts w:ascii="Times New Roman" w:hAnsi="Times New Roman" w:cs="Times New Roman"/>
                <w:sz w:val="24"/>
                <w:szCs w:val="24"/>
              </w:rPr>
              <w:t>Общеобразовательные организации, имеющие интернат, учащиеся</w:t>
            </w:r>
          </w:p>
        </w:tc>
        <w:tc>
          <w:tcPr>
            <w:tcW w:w="1646" w:type="dxa"/>
            <w:vAlign w:val="center"/>
          </w:tcPr>
          <w:p w:rsidR="004737D6" w:rsidRPr="00D92BAA" w:rsidRDefault="004737D6" w:rsidP="00111F7F">
            <w:pPr>
              <w:pStyle w:val="a0"/>
              <w:widowControl w:val="0"/>
              <w:ind w:left="-113" w:right="-113"/>
              <w:jc w:val="center"/>
              <w:rPr>
                <w:rFonts w:ascii="Times New Roman" w:hAnsi="Times New Roman" w:cs="Times New Roman"/>
              </w:rPr>
            </w:pPr>
            <w:r w:rsidRPr="00D92BAA">
              <w:rPr>
                <w:rFonts w:ascii="Times New Roman" w:hAnsi="Times New Roman" w:cs="Times New Roman"/>
              </w:rPr>
              <w:t>По заданию на проектирование</w:t>
            </w:r>
          </w:p>
        </w:tc>
        <w:tc>
          <w:tcPr>
            <w:tcW w:w="1646"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10% мест общей вместимости организации</w:t>
            </w:r>
          </w:p>
        </w:tc>
        <w:tc>
          <w:tcPr>
            <w:tcW w:w="3292" w:type="dxa"/>
            <w:gridSpan w:val="2"/>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Не нормируется</w:t>
            </w:r>
          </w:p>
        </w:tc>
      </w:tr>
      <w:tr w:rsidR="004737D6" w:rsidRPr="00FD3CD3">
        <w:trPr>
          <w:trHeight w:val="335"/>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Межшкольный учебно-производственный комбинат, мест на 1 тыс. жителей</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lang w:eastAsia="ru-RU"/>
              </w:rPr>
            </w:pPr>
            <w:r w:rsidRPr="00FD3CD3">
              <w:rPr>
                <w:rFonts w:ascii="Times New Roman" w:hAnsi="Times New Roman" w:cs="Times New Roman"/>
                <w:sz w:val="24"/>
                <w:szCs w:val="24"/>
              </w:rPr>
              <w:t>мест</w:t>
            </w:r>
          </w:p>
        </w:tc>
        <w:tc>
          <w:tcPr>
            <w:tcW w:w="1646"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(8% общего числа школьников) 12</w:t>
            </w:r>
          </w:p>
        </w:tc>
        <w:tc>
          <w:tcPr>
            <w:tcW w:w="3292" w:type="dxa"/>
            <w:gridSpan w:val="2"/>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30 км транспортной доступности</w:t>
            </w:r>
          </w:p>
        </w:tc>
      </w:tr>
    </w:tbl>
    <w:p w:rsidR="004737D6" w:rsidRPr="00D92BAA" w:rsidRDefault="004737D6" w:rsidP="00F101E8">
      <w:pPr>
        <w:pStyle w:val="a0"/>
        <w:widowControl w:val="0"/>
        <w:ind w:firstLine="709"/>
        <w:jc w:val="both"/>
        <w:rPr>
          <w:rFonts w:ascii="Times New Roman" w:hAnsi="Times New Roman" w:cs="Times New Roman"/>
        </w:rPr>
      </w:pPr>
      <w:r w:rsidRPr="00D92BAA">
        <w:rPr>
          <w:rFonts w:ascii="Times New Roman" w:hAnsi="Times New Roman" w:cs="Times New Roman"/>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rsidR="004737D6" w:rsidRPr="00D92BAA" w:rsidRDefault="004737D6" w:rsidP="00F101E8">
      <w:pPr>
        <w:widowControl w:val="0"/>
        <w:tabs>
          <w:tab w:val="left" w:pos="1200"/>
        </w:tabs>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В поселениях-новостройках* необходимо принимать не менее 180 мест на 1 тыс. чел.</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(к 2020 году) - 25%.</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Подвоз учащихся осуществляется на транспорте, предназначенном для перевозки детей.</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Предельный пешеходный подход учащихся к месту сбора на остановке должен быть не более 500 м.</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b/>
          <w:bCs/>
          <w:sz w:val="24"/>
          <w:szCs w:val="24"/>
        </w:rPr>
        <w:t xml:space="preserve">2.3.3. </w:t>
      </w:r>
      <w:r w:rsidRPr="00D92BAA">
        <w:rPr>
          <w:rFonts w:ascii="Times New Roman" w:hAnsi="Times New Roman" w:cs="Times New Roman"/>
          <w:sz w:val="24"/>
          <w:szCs w:val="24"/>
        </w:rPr>
        <w:t>Расчетные показатели объектов дополнительного 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694"/>
        <w:gridCol w:w="1646"/>
        <w:gridCol w:w="1646"/>
        <w:gridCol w:w="1646"/>
        <w:gridCol w:w="1646"/>
      </w:tblGrid>
      <w:tr w:rsidR="004737D6" w:rsidRPr="00FD3CD3">
        <w:trPr>
          <w:trHeight w:val="778"/>
          <w:jc w:val="center"/>
        </w:trPr>
        <w:tc>
          <w:tcPr>
            <w:tcW w:w="562" w:type="dxa"/>
            <w:vMerge w:val="restart"/>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w:t>
            </w:r>
            <w:r w:rsidRPr="00FD3CD3">
              <w:rPr>
                <w:rFonts w:ascii="Times New Roman" w:hAnsi="Times New Roman" w:cs="Times New Roman"/>
                <w:sz w:val="24"/>
                <w:szCs w:val="24"/>
              </w:rPr>
              <w:br/>
              <w:t>п/п</w:t>
            </w:r>
          </w:p>
        </w:tc>
        <w:tc>
          <w:tcPr>
            <w:tcW w:w="2694" w:type="dxa"/>
            <w:vMerge w:val="restart"/>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Наименование объекта</w:t>
            </w:r>
          </w:p>
        </w:tc>
        <w:tc>
          <w:tcPr>
            <w:tcW w:w="3292" w:type="dxa"/>
            <w:gridSpan w:val="2"/>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Минимально допустимый уровень обеспеченности</w:t>
            </w:r>
          </w:p>
        </w:tc>
        <w:tc>
          <w:tcPr>
            <w:tcW w:w="3292" w:type="dxa"/>
            <w:gridSpan w:val="2"/>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Максимально допустимый уровень территориальной доступности</w:t>
            </w:r>
          </w:p>
        </w:tc>
      </w:tr>
      <w:tr w:rsidR="004737D6" w:rsidRPr="00FD3CD3">
        <w:trPr>
          <w:trHeight w:val="446"/>
          <w:jc w:val="center"/>
        </w:trPr>
        <w:tc>
          <w:tcPr>
            <w:tcW w:w="562" w:type="dxa"/>
            <w:vMerge/>
            <w:vAlign w:val="center"/>
          </w:tcPr>
          <w:p w:rsidR="004737D6" w:rsidRPr="00FD3CD3" w:rsidRDefault="004737D6" w:rsidP="00111F7F">
            <w:pPr>
              <w:widowControl w:val="0"/>
              <w:spacing w:after="0" w:line="240" w:lineRule="auto"/>
              <w:jc w:val="center"/>
              <w:rPr>
                <w:rFonts w:ascii="Times New Roman" w:hAnsi="Times New Roman" w:cs="Times New Roman"/>
                <w:b/>
                <w:bCs/>
                <w:sz w:val="24"/>
                <w:szCs w:val="24"/>
              </w:rPr>
            </w:pPr>
          </w:p>
        </w:tc>
        <w:tc>
          <w:tcPr>
            <w:tcW w:w="2694" w:type="dxa"/>
            <w:vMerge/>
            <w:vAlign w:val="center"/>
          </w:tcPr>
          <w:p w:rsidR="004737D6" w:rsidRPr="00FD3CD3" w:rsidRDefault="004737D6" w:rsidP="00111F7F">
            <w:pPr>
              <w:widowControl w:val="0"/>
              <w:spacing w:after="0" w:line="240" w:lineRule="auto"/>
              <w:jc w:val="center"/>
              <w:rPr>
                <w:rFonts w:ascii="Times New Roman" w:hAnsi="Times New Roman" w:cs="Times New Roman"/>
                <w:b/>
                <w:bCs/>
                <w:sz w:val="24"/>
                <w:szCs w:val="24"/>
              </w:rPr>
            </w:pP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Единица измерения</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Величина</w:t>
            </w:r>
          </w:p>
        </w:tc>
      </w:tr>
      <w:tr w:rsidR="004737D6" w:rsidRPr="00FD3CD3">
        <w:trPr>
          <w:trHeight w:val="446"/>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lang w:val="en-US"/>
              </w:rPr>
              <w:t>1</w:t>
            </w:r>
            <w:r w:rsidRPr="00FD3CD3">
              <w:rPr>
                <w:rFonts w:ascii="Times New Roman" w:hAnsi="Times New Roman" w:cs="Times New Roman"/>
                <w:sz w:val="24"/>
                <w:szCs w:val="24"/>
              </w:rPr>
              <w:t>.</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Дворец (Дом) творчества школьников</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учащихся на 1000 жителей</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21</w:t>
            </w:r>
          </w:p>
        </w:tc>
        <w:tc>
          <w:tcPr>
            <w:tcW w:w="3292" w:type="dxa"/>
            <w:gridSpan w:val="2"/>
            <w:vMerge w:val="restart"/>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shd w:val="clear" w:color="auto" w:fill="FFFFFF"/>
              </w:rPr>
              <w:t>Время в пути к организации, реализующей программы дополнительного образования, от места проживания обучающегося, мин - 30</w:t>
            </w:r>
          </w:p>
        </w:tc>
      </w:tr>
      <w:tr w:rsidR="004737D6" w:rsidRPr="00FD3CD3">
        <w:trPr>
          <w:trHeight w:val="446"/>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lang w:val="en-US"/>
              </w:rPr>
              <w:t>2</w:t>
            </w:r>
            <w:r w:rsidRPr="00FD3CD3">
              <w:rPr>
                <w:rFonts w:ascii="Times New Roman" w:hAnsi="Times New Roman" w:cs="Times New Roman"/>
                <w:sz w:val="24"/>
                <w:szCs w:val="24"/>
              </w:rPr>
              <w:t>.</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Станция юных техников</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учащихся на 1000 жителей</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9</w:t>
            </w:r>
          </w:p>
        </w:tc>
        <w:tc>
          <w:tcPr>
            <w:tcW w:w="3292" w:type="dxa"/>
            <w:gridSpan w:val="2"/>
            <w:vMerge/>
            <w:vAlign w:val="center"/>
          </w:tcPr>
          <w:p w:rsidR="004737D6" w:rsidRPr="00FD3CD3" w:rsidRDefault="004737D6" w:rsidP="00111F7F">
            <w:pPr>
              <w:widowControl w:val="0"/>
              <w:spacing w:after="0" w:line="240" w:lineRule="auto"/>
              <w:jc w:val="both"/>
              <w:rPr>
                <w:rFonts w:ascii="Times New Roman" w:hAnsi="Times New Roman" w:cs="Times New Roman"/>
                <w:sz w:val="24"/>
                <w:szCs w:val="24"/>
              </w:rPr>
            </w:pPr>
          </w:p>
        </w:tc>
      </w:tr>
      <w:tr w:rsidR="004737D6" w:rsidRPr="00FD3CD3">
        <w:trPr>
          <w:trHeight w:val="446"/>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lang w:val="en-US"/>
              </w:rPr>
              <w:t>3</w:t>
            </w:r>
            <w:r w:rsidRPr="00FD3CD3">
              <w:rPr>
                <w:rFonts w:ascii="Times New Roman" w:hAnsi="Times New Roman" w:cs="Times New Roman"/>
                <w:sz w:val="24"/>
                <w:szCs w:val="24"/>
              </w:rPr>
              <w:t>.</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Станция юных натуралистов</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учащихся на 1000 жителей</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3</w:t>
            </w:r>
          </w:p>
        </w:tc>
        <w:tc>
          <w:tcPr>
            <w:tcW w:w="3292" w:type="dxa"/>
            <w:gridSpan w:val="2"/>
            <w:vMerge/>
            <w:vAlign w:val="center"/>
          </w:tcPr>
          <w:p w:rsidR="004737D6" w:rsidRPr="00FD3CD3" w:rsidRDefault="004737D6" w:rsidP="00111F7F">
            <w:pPr>
              <w:widowControl w:val="0"/>
              <w:spacing w:after="0" w:line="240" w:lineRule="auto"/>
              <w:jc w:val="both"/>
              <w:rPr>
                <w:rFonts w:ascii="Times New Roman" w:hAnsi="Times New Roman" w:cs="Times New Roman"/>
                <w:sz w:val="24"/>
                <w:szCs w:val="24"/>
              </w:rPr>
            </w:pPr>
          </w:p>
        </w:tc>
      </w:tr>
      <w:tr w:rsidR="004737D6" w:rsidRPr="00FD3CD3">
        <w:trPr>
          <w:trHeight w:val="446"/>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lang w:val="en-US"/>
              </w:rPr>
              <w:t>4</w:t>
            </w:r>
            <w:r w:rsidRPr="00FD3CD3">
              <w:rPr>
                <w:rFonts w:ascii="Times New Roman" w:hAnsi="Times New Roman" w:cs="Times New Roman"/>
                <w:sz w:val="24"/>
                <w:szCs w:val="24"/>
              </w:rPr>
              <w:t>.</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Станция юных туристов</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учащихся на 1000 жителей</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6</w:t>
            </w:r>
          </w:p>
        </w:tc>
        <w:tc>
          <w:tcPr>
            <w:tcW w:w="3292" w:type="dxa"/>
            <w:gridSpan w:val="2"/>
            <w:vMerge/>
            <w:vAlign w:val="center"/>
          </w:tcPr>
          <w:p w:rsidR="004737D6" w:rsidRPr="00FD3CD3" w:rsidRDefault="004737D6" w:rsidP="00111F7F">
            <w:pPr>
              <w:widowControl w:val="0"/>
              <w:spacing w:after="0" w:line="240" w:lineRule="auto"/>
              <w:jc w:val="both"/>
              <w:rPr>
                <w:rFonts w:ascii="Times New Roman" w:hAnsi="Times New Roman" w:cs="Times New Roman"/>
                <w:sz w:val="24"/>
                <w:szCs w:val="24"/>
              </w:rPr>
            </w:pPr>
          </w:p>
        </w:tc>
      </w:tr>
      <w:tr w:rsidR="004737D6" w:rsidRPr="00FD3CD3">
        <w:trPr>
          <w:trHeight w:val="446"/>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lang w:val="en-US"/>
              </w:rPr>
              <w:t>5</w:t>
            </w:r>
            <w:r w:rsidRPr="00FD3CD3">
              <w:rPr>
                <w:rFonts w:ascii="Times New Roman" w:hAnsi="Times New Roman" w:cs="Times New Roman"/>
                <w:sz w:val="24"/>
                <w:szCs w:val="24"/>
              </w:rPr>
              <w:t>.</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Детско-юношеская спортивная школа</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учащихся на 1000 жителей</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15</w:t>
            </w:r>
          </w:p>
        </w:tc>
        <w:tc>
          <w:tcPr>
            <w:tcW w:w="3292" w:type="dxa"/>
            <w:gridSpan w:val="2"/>
            <w:vMerge/>
            <w:vAlign w:val="center"/>
          </w:tcPr>
          <w:p w:rsidR="004737D6" w:rsidRPr="00FD3CD3" w:rsidRDefault="004737D6" w:rsidP="00111F7F">
            <w:pPr>
              <w:widowControl w:val="0"/>
              <w:spacing w:after="0" w:line="240" w:lineRule="auto"/>
              <w:jc w:val="both"/>
              <w:rPr>
                <w:rFonts w:ascii="Times New Roman" w:hAnsi="Times New Roman" w:cs="Times New Roman"/>
                <w:sz w:val="24"/>
                <w:szCs w:val="24"/>
              </w:rPr>
            </w:pPr>
          </w:p>
        </w:tc>
      </w:tr>
      <w:tr w:rsidR="004737D6" w:rsidRPr="00FD3CD3">
        <w:trPr>
          <w:trHeight w:val="446"/>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lang w:val="en-US"/>
              </w:rPr>
              <w:t>6</w:t>
            </w:r>
            <w:r w:rsidRPr="00FD3CD3">
              <w:rPr>
                <w:rFonts w:ascii="Times New Roman" w:hAnsi="Times New Roman" w:cs="Times New Roman"/>
                <w:sz w:val="24"/>
                <w:szCs w:val="24"/>
              </w:rPr>
              <w:t>.</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4737D6" w:rsidRPr="00FD3CD3" w:rsidRDefault="004737D6" w:rsidP="00111F7F">
            <w:pPr>
              <w:widowControl w:val="0"/>
              <w:shd w:val="clear" w:color="auto" w:fill="FFFFFF"/>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населенный пункт</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w:t>
            </w:r>
          </w:p>
        </w:tc>
        <w:tc>
          <w:tcPr>
            <w:tcW w:w="3292" w:type="dxa"/>
            <w:gridSpan w:val="2"/>
            <w:vMerge/>
            <w:vAlign w:val="center"/>
          </w:tcPr>
          <w:p w:rsidR="004737D6" w:rsidRPr="00FD3CD3" w:rsidRDefault="004737D6" w:rsidP="00111F7F">
            <w:pPr>
              <w:widowControl w:val="0"/>
              <w:spacing w:after="0" w:line="240" w:lineRule="auto"/>
              <w:jc w:val="both"/>
              <w:rPr>
                <w:rFonts w:ascii="Times New Roman" w:hAnsi="Times New Roman" w:cs="Times New Roman"/>
                <w:sz w:val="24"/>
                <w:szCs w:val="24"/>
              </w:rPr>
            </w:pPr>
          </w:p>
        </w:tc>
      </w:tr>
      <w:tr w:rsidR="004737D6" w:rsidRPr="00FD3CD3">
        <w:trPr>
          <w:trHeight w:val="446"/>
          <w:jc w:val="center"/>
        </w:trPr>
        <w:tc>
          <w:tcPr>
            <w:tcW w:w="562"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7</w:t>
            </w:r>
          </w:p>
        </w:tc>
        <w:tc>
          <w:tcPr>
            <w:tcW w:w="2694" w:type="dxa"/>
            <w:vAlign w:val="center"/>
          </w:tcPr>
          <w:p w:rsidR="004737D6" w:rsidRPr="00FD3CD3" w:rsidRDefault="004737D6" w:rsidP="00111F7F">
            <w:pPr>
              <w:widowControl w:val="0"/>
              <w:spacing w:after="0" w:line="240" w:lineRule="auto"/>
              <w:rPr>
                <w:rFonts w:ascii="Times New Roman" w:hAnsi="Times New Roman" w:cs="Times New Roman"/>
                <w:sz w:val="24"/>
                <w:szCs w:val="24"/>
              </w:rPr>
            </w:pPr>
            <w:r w:rsidRPr="00FD3CD3">
              <w:rPr>
                <w:rFonts w:ascii="Times New Roman" w:hAnsi="Times New Roman" w:cs="Times New Roman"/>
                <w:sz w:val="24"/>
                <w:szCs w:val="24"/>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4737D6" w:rsidRPr="00FD3CD3" w:rsidRDefault="004737D6" w:rsidP="00111F7F">
            <w:pPr>
              <w:widowControl w:val="0"/>
              <w:shd w:val="clear" w:color="auto" w:fill="FFFFFF"/>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учащихся на 1000 жителей</w:t>
            </w:r>
          </w:p>
        </w:tc>
        <w:tc>
          <w:tcPr>
            <w:tcW w:w="1646" w:type="dxa"/>
            <w:vAlign w:val="center"/>
          </w:tcPr>
          <w:p w:rsidR="004737D6" w:rsidRPr="00FD3CD3" w:rsidRDefault="004737D6" w:rsidP="00111F7F">
            <w:pPr>
              <w:widowControl w:val="0"/>
              <w:spacing w:after="0" w:line="240" w:lineRule="auto"/>
              <w:jc w:val="center"/>
              <w:rPr>
                <w:rFonts w:ascii="Times New Roman" w:hAnsi="Times New Roman" w:cs="Times New Roman"/>
                <w:sz w:val="24"/>
                <w:szCs w:val="24"/>
              </w:rPr>
            </w:pPr>
            <w:r w:rsidRPr="00FD3CD3">
              <w:rPr>
                <w:rFonts w:ascii="Times New Roman" w:hAnsi="Times New Roman" w:cs="Times New Roman"/>
                <w:sz w:val="24"/>
                <w:szCs w:val="24"/>
              </w:rPr>
              <w:t>15</w:t>
            </w:r>
          </w:p>
        </w:tc>
        <w:tc>
          <w:tcPr>
            <w:tcW w:w="3292" w:type="dxa"/>
            <w:gridSpan w:val="2"/>
            <w:vMerge/>
            <w:vAlign w:val="center"/>
          </w:tcPr>
          <w:p w:rsidR="004737D6" w:rsidRPr="00FD3CD3" w:rsidRDefault="004737D6" w:rsidP="00111F7F">
            <w:pPr>
              <w:widowControl w:val="0"/>
              <w:spacing w:after="0" w:line="240" w:lineRule="auto"/>
              <w:jc w:val="both"/>
              <w:rPr>
                <w:rFonts w:ascii="Times New Roman" w:hAnsi="Times New Roman" w:cs="Times New Roman"/>
                <w:sz w:val="24"/>
                <w:szCs w:val="24"/>
              </w:rPr>
            </w:pPr>
          </w:p>
        </w:tc>
      </w:tr>
    </w:tbl>
    <w:p w:rsidR="004737D6" w:rsidRPr="00D92BAA" w:rsidRDefault="004737D6" w:rsidP="00F101E8">
      <w:pPr>
        <w:widowControl w:val="0"/>
        <w:shd w:val="clear" w:color="auto" w:fill="FFFFFF"/>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w:t>
      </w:r>
    </w:p>
    <w:p w:rsidR="004737D6" w:rsidRPr="00D92BAA" w:rsidRDefault="004737D6" w:rsidP="00F101E8">
      <w:pPr>
        <w:widowControl w:val="0"/>
        <w:shd w:val="clear" w:color="auto" w:fill="FFFFFF"/>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 субъекта Российской Федерации (при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 [или] места нахождения образовательной организации, в которой обучающийся получает образование).</w:t>
      </w:r>
    </w:p>
    <w:p w:rsidR="004737D6" w:rsidRPr="00D92BAA" w:rsidRDefault="004737D6" w:rsidP="00F101E8">
      <w:pPr>
        <w:widowControl w:val="0"/>
        <w:shd w:val="clear" w:color="auto" w:fill="FFFFFF"/>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учитываются следующие особенности.</w:t>
      </w:r>
    </w:p>
    <w:p w:rsidR="004737D6" w:rsidRPr="00D92BAA" w:rsidRDefault="004737D6" w:rsidP="00F101E8">
      <w:pPr>
        <w:widowControl w:val="0"/>
        <w:shd w:val="clear" w:color="auto" w:fill="FFFFFF"/>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Количество ДШИ в населенных пунктах с численностью населения от 3 до 10 тыс. человек определяется в расчете одна ДШИ на населенный пункт.</w:t>
      </w:r>
    </w:p>
    <w:p w:rsidR="004737D6" w:rsidRPr="00D92BAA" w:rsidRDefault="004737D6" w:rsidP="00F101E8">
      <w:pPr>
        <w:widowControl w:val="0"/>
        <w:shd w:val="clear" w:color="auto" w:fill="FFFFFF"/>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1-8-х классов общеобразовательных организаций.</w:t>
      </w:r>
    </w:p>
    <w:p w:rsidR="004737D6" w:rsidRPr="00D92BAA" w:rsidRDefault="004737D6" w:rsidP="00F101E8">
      <w:pPr>
        <w:widowControl w:val="0"/>
        <w:spacing w:after="0" w:line="240" w:lineRule="auto"/>
        <w:ind w:firstLine="709"/>
        <w:jc w:val="both"/>
        <w:rPr>
          <w:rFonts w:ascii="Times New Roman" w:hAnsi="Times New Roman" w:cs="Times New Roman"/>
          <w:sz w:val="24"/>
          <w:szCs w:val="24"/>
          <w:shd w:val="clear" w:color="auto" w:fill="FFFFFF"/>
        </w:rPr>
      </w:pPr>
      <w:r w:rsidRPr="00D92BAA">
        <w:rPr>
          <w:rFonts w:ascii="Times New Roman" w:hAnsi="Times New Roman" w:cs="Times New Roman"/>
          <w:sz w:val="24"/>
          <w:szCs w:val="24"/>
          <w:shd w:val="clear" w:color="auto" w:fill="FFFFFF"/>
        </w:rPr>
        <w:t>Удельный вес числа образовательных организаций, реализующих программы дополнительного образования, в которых создана универсальная безбарьерная среда для инклюзивного образования детей-инвалидов, в общем числе образовательных организаций, реализующих программы дополнительного образования (к 2020 году) - 20%.</w:t>
      </w: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rStyle w:val="s10"/>
        </w:rPr>
        <w:t>Примечание:</w:t>
      </w:r>
    </w:p>
    <w:p w:rsidR="004737D6" w:rsidRPr="00D92BAA" w:rsidRDefault="004737D6" w:rsidP="008F4946">
      <w:pPr>
        <w:pStyle w:val="s1"/>
        <w:widowControl w:val="0"/>
        <w:numPr>
          <w:ilvl w:val="0"/>
          <w:numId w:val="4"/>
        </w:numPr>
        <w:shd w:val="clear" w:color="auto" w:fill="FFFFFF"/>
        <w:spacing w:before="0" w:beforeAutospacing="0" w:after="0" w:afterAutospacing="0"/>
        <w:jc w:val="both"/>
      </w:pPr>
      <w:r w:rsidRPr="00D92BAA">
        <w:t xml:space="preserve">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 согласно требованиям </w:t>
      </w:r>
      <w:hyperlink r:id="rId11" w:anchor="/document/6180772/entry/10502" w:history="1">
        <w:r w:rsidRPr="00D92BAA">
          <w:t>Примечания 2</w:t>
        </w:r>
        <w:r w:rsidRPr="00D92BAA">
          <w:rPr>
            <w:rStyle w:val="Hyperlink"/>
            <w:color w:val="auto"/>
            <w:u w:val="none"/>
          </w:rPr>
          <w:t xml:space="preserve"> Таблицы 10.1 пункта 10.4</w:t>
        </w:r>
      </w:hyperlink>
      <w:r w:rsidRPr="00D92BAA">
        <w:t xml:space="preserve"> СП 42.13330.2016.</w:t>
      </w:r>
    </w:p>
    <w:p w:rsidR="004737D6" w:rsidRPr="00D92BAA" w:rsidRDefault="004737D6" w:rsidP="008F4946">
      <w:pPr>
        <w:pStyle w:val="s1"/>
        <w:widowControl w:val="0"/>
        <w:numPr>
          <w:ilvl w:val="0"/>
          <w:numId w:val="4"/>
        </w:numPr>
        <w:shd w:val="clear" w:color="auto" w:fill="FFFFFF"/>
        <w:spacing w:before="0" w:beforeAutospacing="0" w:after="0" w:afterAutospacing="0"/>
        <w:jc w:val="both"/>
      </w:pPr>
      <w:r w:rsidRPr="00D92BAA">
        <w:t>Вместимость организаций в области образования и размеры их земельных участков следует принимать в соответствии с требованиями Приложения Д СП 42.13330.2016.</w:t>
      </w:r>
    </w:p>
    <w:p w:rsidR="004737D6" w:rsidRPr="00D92BAA" w:rsidRDefault="004737D6" w:rsidP="008F4946">
      <w:pPr>
        <w:pStyle w:val="s1"/>
        <w:widowControl w:val="0"/>
        <w:numPr>
          <w:ilvl w:val="0"/>
          <w:numId w:val="4"/>
        </w:numPr>
        <w:shd w:val="clear" w:color="auto" w:fill="FFFFFF"/>
        <w:spacing w:before="0" w:beforeAutospacing="0" w:after="0" w:afterAutospacing="0"/>
        <w:jc w:val="both"/>
      </w:pPr>
      <w:r w:rsidRPr="00D92BAA">
        <w:t>Размеры земельных участков организаций в области образования, не указанных в Приложении Д СП 42.13330.2016, следует принимать по заданию на проектирование.</w:t>
      </w:r>
    </w:p>
    <w:p w:rsidR="004737D6" w:rsidRPr="00D92BAA" w:rsidRDefault="004737D6" w:rsidP="008F4946">
      <w:pPr>
        <w:pStyle w:val="s1"/>
        <w:widowControl w:val="0"/>
        <w:numPr>
          <w:ilvl w:val="0"/>
          <w:numId w:val="4"/>
        </w:numPr>
        <w:shd w:val="clear" w:color="auto" w:fill="FFFFFF"/>
        <w:spacing w:before="0" w:beforeAutospacing="0" w:after="0" w:afterAutospacing="0"/>
        <w:jc w:val="both"/>
      </w:pPr>
      <w:r w:rsidRPr="00D92BAA">
        <w:t>Участки детских дошкольных организаций не должны примыкать непосредственно к магистральным улицам.</w:t>
      </w:r>
    </w:p>
    <w:p w:rsidR="004737D6" w:rsidRPr="006819D6" w:rsidRDefault="004737D6" w:rsidP="008F4946">
      <w:pPr>
        <w:pStyle w:val="s1"/>
        <w:widowControl w:val="0"/>
        <w:shd w:val="clear" w:color="auto" w:fill="FFFFFF"/>
        <w:spacing w:before="0" w:beforeAutospacing="0" w:after="0" w:afterAutospacing="0"/>
        <w:jc w:val="both"/>
      </w:pPr>
    </w:p>
    <w:p w:rsidR="004737D6" w:rsidRPr="00840CBA" w:rsidRDefault="004737D6" w:rsidP="008F4946">
      <w:pPr>
        <w:pStyle w:val="s3"/>
        <w:widowControl w:val="0"/>
        <w:shd w:val="clear" w:color="auto" w:fill="FFFFFF"/>
        <w:spacing w:before="0" w:beforeAutospacing="0" w:after="0" w:afterAutospacing="0"/>
        <w:ind w:firstLine="709"/>
        <w:jc w:val="both"/>
        <w:rPr>
          <w:b/>
          <w:bCs/>
        </w:rPr>
      </w:pPr>
      <w:r w:rsidRPr="00840CBA">
        <w:rPr>
          <w:b/>
          <w:bCs/>
        </w:rPr>
        <w:t>2.4.</w:t>
      </w:r>
      <w:r w:rsidRPr="00840CBA">
        <w:t xml:space="preserve"> </w:t>
      </w:r>
      <w:r w:rsidRPr="00840CBA">
        <w:rPr>
          <w:b/>
          <w:bCs/>
        </w:rPr>
        <w:t>Расчетные показатели минимально допустимого уровня обеспеченности объектами в област</w:t>
      </w:r>
      <w:bookmarkStart w:id="3" w:name="_GoBack"/>
      <w:bookmarkEnd w:id="3"/>
      <w:r w:rsidRPr="00840CBA">
        <w:rPr>
          <w:b/>
          <w:bCs/>
        </w:rPr>
        <w:t>и здравоохранения и расчетные показатели максимально допустимого уровня территориальной доступности таких объектов</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979"/>
        <w:gridCol w:w="3140"/>
        <w:gridCol w:w="2498"/>
        <w:gridCol w:w="2758"/>
      </w:tblGrid>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w:t>
            </w:r>
            <w:r w:rsidRPr="00D92BAA">
              <w:br/>
              <w:t>п/п</w:t>
            </w:r>
          </w:p>
        </w:tc>
        <w:tc>
          <w:tcPr>
            <w:tcW w:w="3140" w:type="dxa"/>
            <w:vAlign w:val="center"/>
          </w:tcPr>
          <w:p w:rsidR="004737D6" w:rsidRPr="00D92BAA" w:rsidRDefault="004737D6" w:rsidP="008F4946">
            <w:pPr>
              <w:pStyle w:val="s1"/>
              <w:widowControl w:val="0"/>
              <w:spacing w:before="0" w:beforeAutospacing="0" w:after="0" w:afterAutospacing="0"/>
              <w:jc w:val="center"/>
            </w:pPr>
            <w:r w:rsidRPr="00D92BAA">
              <w:t>Учреждение, организация, единица измерения</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Минимально допустимый уровень обеспеченности объектами</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Максимально допустимый уровень территориальной доступности объектов</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rPr>
                <w:i/>
                <w:iCs/>
              </w:rPr>
            </w:pPr>
            <w:r w:rsidRPr="00D92BAA">
              <w:rPr>
                <w:i/>
                <w:iCs/>
              </w:rPr>
              <w:t>1</w:t>
            </w:r>
          </w:p>
        </w:tc>
        <w:tc>
          <w:tcPr>
            <w:tcW w:w="3140" w:type="dxa"/>
            <w:vAlign w:val="center"/>
          </w:tcPr>
          <w:p w:rsidR="004737D6" w:rsidRPr="00D92BAA" w:rsidRDefault="004737D6" w:rsidP="008F4946">
            <w:pPr>
              <w:pStyle w:val="s1"/>
              <w:widowControl w:val="0"/>
              <w:spacing w:before="0" w:beforeAutospacing="0" w:after="0" w:afterAutospacing="0"/>
              <w:jc w:val="center"/>
              <w:rPr>
                <w:i/>
                <w:iCs/>
              </w:rPr>
            </w:pPr>
            <w:r w:rsidRPr="00D92BAA">
              <w:rPr>
                <w:i/>
                <w:iCs/>
              </w:rPr>
              <w:t>2</w:t>
            </w:r>
          </w:p>
        </w:tc>
        <w:tc>
          <w:tcPr>
            <w:tcW w:w="2498" w:type="dxa"/>
            <w:vAlign w:val="center"/>
          </w:tcPr>
          <w:p w:rsidR="004737D6" w:rsidRPr="00D92BAA" w:rsidRDefault="004737D6" w:rsidP="008F4946">
            <w:pPr>
              <w:pStyle w:val="s1"/>
              <w:widowControl w:val="0"/>
              <w:spacing w:before="0" w:beforeAutospacing="0" w:after="0" w:afterAutospacing="0"/>
              <w:jc w:val="center"/>
              <w:rPr>
                <w:i/>
                <w:iCs/>
              </w:rPr>
            </w:pPr>
            <w:r w:rsidRPr="00D92BAA">
              <w:rPr>
                <w:i/>
                <w:iCs/>
              </w:rPr>
              <w:t>3</w:t>
            </w:r>
          </w:p>
        </w:tc>
        <w:tc>
          <w:tcPr>
            <w:tcW w:w="2758" w:type="dxa"/>
            <w:vAlign w:val="center"/>
          </w:tcPr>
          <w:p w:rsidR="004737D6" w:rsidRPr="00D92BAA" w:rsidRDefault="004737D6" w:rsidP="008F4946">
            <w:pPr>
              <w:pStyle w:val="s1"/>
              <w:widowControl w:val="0"/>
              <w:spacing w:before="0" w:beforeAutospacing="0" w:after="0" w:afterAutospacing="0"/>
              <w:jc w:val="center"/>
              <w:rPr>
                <w:i/>
                <w:iCs/>
              </w:rPr>
            </w:pPr>
            <w:r w:rsidRPr="00D92BAA">
              <w:rPr>
                <w:i/>
                <w:iCs/>
              </w:rPr>
              <w:t>4</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Объекты в области здравоохранения местного значения</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1</w:t>
            </w:r>
          </w:p>
        </w:tc>
        <w:tc>
          <w:tcPr>
            <w:tcW w:w="3140" w:type="dxa"/>
            <w:vAlign w:val="center"/>
          </w:tcPr>
          <w:p w:rsidR="004737D6" w:rsidRPr="00D92BAA" w:rsidRDefault="004737D6" w:rsidP="008F4946">
            <w:pPr>
              <w:pStyle w:val="s1"/>
              <w:widowControl w:val="0"/>
              <w:spacing w:before="0" w:beforeAutospacing="0" w:after="0" w:afterAutospacing="0"/>
            </w:pPr>
            <w:r w:rsidRPr="00D92BAA">
              <w:t>Поликлиника стоматологическая</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Не менее 1 до 100 тыс. чел.</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шаговой доступности, не превышающей 60 минут</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2</w:t>
            </w:r>
          </w:p>
        </w:tc>
        <w:tc>
          <w:tcPr>
            <w:tcW w:w="3140" w:type="dxa"/>
            <w:vAlign w:val="center"/>
          </w:tcPr>
          <w:p w:rsidR="004737D6" w:rsidRPr="00D92BAA" w:rsidRDefault="004737D6" w:rsidP="008F4946">
            <w:pPr>
              <w:pStyle w:val="s1"/>
              <w:widowControl w:val="0"/>
              <w:spacing w:before="0" w:beforeAutospacing="0" w:after="0" w:afterAutospacing="0"/>
            </w:pPr>
            <w:r w:rsidRPr="00D92BAA">
              <w:t>Детская поликлиника стоматологическая</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на 20-50 тыс. детей</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шаговой доступности, не превышающей 60 минут</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3</w:t>
            </w:r>
          </w:p>
        </w:tc>
        <w:tc>
          <w:tcPr>
            <w:tcW w:w="3140" w:type="dxa"/>
            <w:vAlign w:val="center"/>
          </w:tcPr>
          <w:p w:rsidR="004737D6" w:rsidRPr="00D92BAA" w:rsidRDefault="004737D6" w:rsidP="008F4946">
            <w:pPr>
              <w:pStyle w:val="s1"/>
              <w:widowControl w:val="0"/>
              <w:spacing w:before="0" w:beforeAutospacing="0" w:after="0" w:afterAutospacing="0"/>
            </w:pPr>
            <w:r w:rsidRPr="00D92BAA">
              <w:t>Районная больница</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на 20-100 тыс. чел</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шаговой доступности, не превышающей 60 минут</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4</w:t>
            </w:r>
          </w:p>
        </w:tc>
        <w:tc>
          <w:tcPr>
            <w:tcW w:w="3140" w:type="dxa"/>
            <w:vAlign w:val="center"/>
          </w:tcPr>
          <w:p w:rsidR="004737D6" w:rsidRPr="00D92BAA" w:rsidRDefault="004737D6" w:rsidP="008F4946">
            <w:pPr>
              <w:pStyle w:val="s1"/>
              <w:widowControl w:val="0"/>
              <w:spacing w:before="0" w:beforeAutospacing="0" w:after="0" w:afterAutospacing="0"/>
            </w:pPr>
            <w:r w:rsidRPr="00D92BAA">
              <w:t>Участковая больница</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на 5-20 тыс. чел</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1,5 км</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5</w:t>
            </w:r>
          </w:p>
        </w:tc>
        <w:tc>
          <w:tcPr>
            <w:tcW w:w="3140" w:type="dxa"/>
            <w:vAlign w:val="center"/>
          </w:tcPr>
          <w:p w:rsidR="004737D6" w:rsidRPr="00D92BAA" w:rsidRDefault="004737D6" w:rsidP="008F4946">
            <w:pPr>
              <w:pStyle w:val="s1"/>
              <w:widowControl w:val="0"/>
              <w:spacing w:before="0" w:beforeAutospacing="0" w:after="0" w:afterAutospacing="0"/>
            </w:pPr>
            <w:r w:rsidRPr="00D92BAA">
              <w:t>Детская поликлиника</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на 10-30 тыс. чел</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1,5 км</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6</w:t>
            </w:r>
          </w:p>
        </w:tc>
        <w:tc>
          <w:tcPr>
            <w:tcW w:w="3140" w:type="dxa"/>
            <w:vAlign w:val="center"/>
          </w:tcPr>
          <w:p w:rsidR="004737D6" w:rsidRPr="00D92BAA" w:rsidRDefault="004737D6" w:rsidP="008F4946">
            <w:pPr>
              <w:pStyle w:val="s1"/>
              <w:widowControl w:val="0"/>
              <w:spacing w:before="0" w:beforeAutospacing="0" w:after="0" w:afterAutospacing="0"/>
            </w:pPr>
            <w:r w:rsidRPr="00D92BAA">
              <w:t>Поликлиника</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на 20-50 тыс. чел</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шаговой доступности, не превышающей 60 минут</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7</w:t>
            </w:r>
          </w:p>
        </w:tc>
        <w:tc>
          <w:tcPr>
            <w:tcW w:w="3140" w:type="dxa"/>
            <w:vAlign w:val="center"/>
          </w:tcPr>
          <w:p w:rsidR="004737D6" w:rsidRPr="00D92BAA" w:rsidRDefault="004737D6" w:rsidP="008F4946">
            <w:pPr>
              <w:pStyle w:val="s1"/>
              <w:widowControl w:val="0"/>
              <w:spacing w:before="0" w:beforeAutospacing="0" w:after="0" w:afterAutospacing="0"/>
            </w:pPr>
            <w:r w:rsidRPr="00D92BAA">
              <w:t>Амбулатория, в том числе врачебная</w:t>
            </w:r>
            <w:hyperlink r:id="rId12" w:anchor="block_3333" w:history="1">
              <w:r w:rsidRPr="00D92BAA">
                <w:rPr>
                  <w:rStyle w:val="Hyperlink"/>
                  <w:color w:val="auto"/>
                  <w:u w:val="none"/>
                </w:rPr>
                <w:t>*(3)</w:t>
              </w:r>
            </w:hyperlink>
            <w:r w:rsidRPr="00D92BAA">
              <w:t>, или центр (отделение) общей врачебной практики (семейной медицины)</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на 2-10 тыс. чел</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1,5 км</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8</w:t>
            </w:r>
          </w:p>
        </w:tc>
        <w:tc>
          <w:tcPr>
            <w:tcW w:w="3140" w:type="dxa"/>
            <w:vAlign w:val="center"/>
          </w:tcPr>
          <w:p w:rsidR="004737D6" w:rsidRPr="00D92BAA" w:rsidRDefault="004737D6" w:rsidP="008F4946">
            <w:pPr>
              <w:pStyle w:val="s1"/>
              <w:widowControl w:val="0"/>
              <w:spacing w:before="0" w:beforeAutospacing="0" w:after="0" w:afterAutospacing="0"/>
            </w:pPr>
            <w:r w:rsidRPr="00D92BAA">
              <w:t>Станция скорой медицинской помощи 1 на 10 тыс. чел. в пределах зоны 15-минутной доступности на специальном автомобиле</w:t>
            </w:r>
          </w:p>
        </w:tc>
        <w:tc>
          <w:tcPr>
            <w:tcW w:w="2498" w:type="dxa"/>
            <w:vAlign w:val="center"/>
          </w:tcPr>
          <w:p w:rsidR="004737D6" w:rsidRPr="00D92BAA" w:rsidRDefault="004737D6" w:rsidP="008F4946">
            <w:pPr>
              <w:pStyle w:val="s1"/>
              <w:widowControl w:val="0"/>
              <w:spacing w:before="0" w:beforeAutospacing="0" w:after="0" w:afterAutospacing="0"/>
              <w:jc w:val="center"/>
            </w:pPr>
          </w:p>
        </w:tc>
        <w:tc>
          <w:tcPr>
            <w:tcW w:w="2758"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p>
        </w:tc>
        <w:tc>
          <w:tcPr>
            <w:tcW w:w="3140" w:type="dxa"/>
            <w:vAlign w:val="center"/>
          </w:tcPr>
          <w:p w:rsidR="004737D6" w:rsidRPr="00D92BAA" w:rsidRDefault="004737D6" w:rsidP="008F4946">
            <w:pPr>
              <w:pStyle w:val="s1"/>
              <w:widowControl w:val="0"/>
              <w:spacing w:before="0" w:beforeAutospacing="0" w:after="0" w:afterAutospacing="0"/>
            </w:pPr>
            <w:r w:rsidRPr="00D92BAA">
              <w:t>Муниципальный район</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свыше 50 тыс. чел</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20-минутной транспортной доступности</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9</w:t>
            </w:r>
          </w:p>
        </w:tc>
        <w:tc>
          <w:tcPr>
            <w:tcW w:w="3140" w:type="dxa"/>
            <w:vAlign w:val="center"/>
          </w:tcPr>
          <w:p w:rsidR="004737D6" w:rsidRPr="00D92BAA" w:rsidRDefault="004737D6" w:rsidP="008F4946">
            <w:pPr>
              <w:pStyle w:val="s1"/>
              <w:widowControl w:val="0"/>
              <w:spacing w:before="0" w:beforeAutospacing="0" w:after="0" w:afterAutospacing="0"/>
            </w:pPr>
            <w:r w:rsidRPr="00D92BAA">
              <w:t>Выдвижные пункты скорой медицинской помощи, автомобиль</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1 на 5 тыс. чел. сельского населения</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30-минутной доступности на специальном автомобиле</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10</w:t>
            </w:r>
          </w:p>
        </w:tc>
        <w:tc>
          <w:tcPr>
            <w:tcW w:w="3140" w:type="dxa"/>
            <w:vAlign w:val="center"/>
          </w:tcPr>
          <w:p w:rsidR="004737D6" w:rsidRPr="00D92BAA" w:rsidRDefault="004737D6" w:rsidP="008F4946">
            <w:pPr>
              <w:pStyle w:val="s1"/>
              <w:widowControl w:val="0"/>
              <w:spacing w:before="0" w:beforeAutospacing="0" w:after="0" w:afterAutospacing="0"/>
            </w:pPr>
            <w:r w:rsidRPr="00D92BAA">
              <w:t>Фельдшерские или фельдшерско-акушерские пункты, объект</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11</w:t>
            </w:r>
          </w:p>
        </w:tc>
        <w:tc>
          <w:tcPr>
            <w:tcW w:w="3140" w:type="dxa"/>
            <w:vAlign w:val="center"/>
          </w:tcPr>
          <w:p w:rsidR="004737D6" w:rsidRPr="00D92BAA" w:rsidRDefault="004737D6" w:rsidP="008F4946">
            <w:pPr>
              <w:pStyle w:val="s1"/>
              <w:widowControl w:val="0"/>
              <w:spacing w:before="0" w:beforeAutospacing="0" w:after="0" w:afterAutospacing="0"/>
            </w:pPr>
            <w:r w:rsidRPr="00D92BAA">
              <w:t>Аптеки</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12</w:t>
            </w:r>
          </w:p>
        </w:tc>
        <w:tc>
          <w:tcPr>
            <w:tcW w:w="3140" w:type="dxa"/>
            <w:vAlign w:val="center"/>
          </w:tcPr>
          <w:p w:rsidR="004737D6" w:rsidRPr="00D92BAA" w:rsidRDefault="004737D6" w:rsidP="008F4946">
            <w:pPr>
              <w:pStyle w:val="s1"/>
              <w:widowControl w:val="0"/>
              <w:spacing w:before="0" w:beforeAutospacing="0" w:after="0" w:afterAutospacing="0"/>
            </w:pPr>
            <w:r w:rsidRPr="00D92BAA">
              <w:t>Молочные кухни, порция в сутки на одного ребенка (до 1 года)</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r>
      <w:tr w:rsidR="004737D6" w:rsidRPr="00FD3CD3">
        <w:trPr>
          <w:jc w:val="center"/>
        </w:trPr>
        <w:tc>
          <w:tcPr>
            <w:tcW w:w="979" w:type="dxa"/>
            <w:vAlign w:val="center"/>
          </w:tcPr>
          <w:p w:rsidR="004737D6" w:rsidRPr="00D92BAA" w:rsidRDefault="004737D6" w:rsidP="008F4946">
            <w:pPr>
              <w:pStyle w:val="s1"/>
              <w:widowControl w:val="0"/>
              <w:spacing w:before="0" w:beforeAutospacing="0" w:after="0" w:afterAutospacing="0"/>
              <w:jc w:val="center"/>
            </w:pPr>
            <w:r w:rsidRPr="00D92BAA">
              <w:t>13</w:t>
            </w:r>
          </w:p>
        </w:tc>
        <w:tc>
          <w:tcPr>
            <w:tcW w:w="3140" w:type="dxa"/>
            <w:vAlign w:val="center"/>
          </w:tcPr>
          <w:p w:rsidR="004737D6" w:rsidRPr="00D92BAA" w:rsidRDefault="004737D6" w:rsidP="008F4946">
            <w:pPr>
              <w:pStyle w:val="s1"/>
              <w:widowControl w:val="0"/>
              <w:spacing w:before="0" w:beforeAutospacing="0" w:after="0" w:afterAutospacing="0"/>
            </w:pPr>
            <w:r w:rsidRPr="00D92BAA">
              <w:t>Раздаточные пункты молочных кухонь, м² общей площади на одного ребенка (до 1 года)</w:t>
            </w:r>
          </w:p>
        </w:tc>
        <w:tc>
          <w:tcPr>
            <w:tcW w:w="249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c>
          <w:tcPr>
            <w:tcW w:w="2758" w:type="dxa"/>
            <w:vAlign w:val="center"/>
          </w:tcPr>
          <w:p w:rsidR="004737D6" w:rsidRPr="00D92BAA" w:rsidRDefault="004737D6" w:rsidP="008F4946">
            <w:pPr>
              <w:pStyle w:val="s1"/>
              <w:widowControl w:val="0"/>
              <w:spacing w:before="0" w:beforeAutospacing="0" w:after="0" w:afterAutospacing="0"/>
              <w:jc w:val="center"/>
            </w:pPr>
            <w:r w:rsidRPr="00D92BAA">
              <w:t>По заданию на проектирование</w:t>
            </w:r>
          </w:p>
        </w:tc>
      </w:tr>
    </w:tbl>
    <w:p w:rsidR="004737D6" w:rsidRPr="00D92BAA" w:rsidRDefault="004737D6" w:rsidP="00F101E8">
      <w:pPr>
        <w:pStyle w:val="s1"/>
        <w:widowControl w:val="0"/>
        <w:spacing w:before="0" w:beforeAutospacing="0" w:after="0" w:afterAutospacing="0"/>
        <w:ind w:firstLine="709"/>
        <w:jc w:val="both"/>
      </w:pPr>
      <w:r w:rsidRPr="00D92BAA">
        <w:rPr>
          <w:rStyle w:val="s10"/>
        </w:rPr>
        <w:t>Примечание:</w:t>
      </w:r>
    </w:p>
    <w:p w:rsidR="004737D6" w:rsidRPr="00D92BAA" w:rsidRDefault="004737D6" w:rsidP="008F4946">
      <w:pPr>
        <w:pStyle w:val="s1"/>
        <w:widowControl w:val="0"/>
        <w:numPr>
          <w:ilvl w:val="0"/>
          <w:numId w:val="6"/>
        </w:numPr>
        <w:spacing w:before="0" w:beforeAutospacing="0" w:after="0" w:afterAutospacing="0"/>
        <w:jc w:val="both"/>
      </w:pPr>
      <w:r w:rsidRPr="00D92BAA">
        <w:t>Показатель обеспечения койками в больничных учреждениях не должен учитывать места в дневных стационарах.</w:t>
      </w:r>
    </w:p>
    <w:p w:rsidR="004737D6" w:rsidRPr="00D92BAA" w:rsidRDefault="004737D6" w:rsidP="008F4946">
      <w:pPr>
        <w:pStyle w:val="s1"/>
        <w:widowControl w:val="0"/>
        <w:numPr>
          <w:ilvl w:val="0"/>
          <w:numId w:val="6"/>
        </w:numPr>
        <w:spacing w:before="0" w:beforeAutospacing="0" w:after="0" w:afterAutospacing="0"/>
        <w:jc w:val="both"/>
      </w:pPr>
      <w:r w:rsidRPr="00D92BAA">
        <w:t>Фельдшерско-акушерский пункт рекомендуется размещать в сельских населенных пунктах с численностью населения 300 человек, отдаленных от других населенных пунктов водными и другими преградами.</w:t>
      </w:r>
    </w:p>
    <w:p w:rsidR="004737D6" w:rsidRPr="00D92BAA" w:rsidRDefault="004737D6" w:rsidP="008F4946">
      <w:pPr>
        <w:pStyle w:val="s1"/>
        <w:widowControl w:val="0"/>
        <w:numPr>
          <w:ilvl w:val="0"/>
          <w:numId w:val="6"/>
        </w:numPr>
        <w:spacing w:before="0" w:beforeAutospacing="0" w:after="0" w:afterAutospacing="0"/>
        <w:jc w:val="both"/>
      </w:pPr>
      <w:r w:rsidRPr="00D92BAA">
        <w:t>В сельских населенных пунктах рекомендуется размещать одну аптеку или аптечный пункт на сельское поселение. Аптечный пункт следует размещать в случае отсутствия аптеки на территории населенного пункта. В сельских населенных пунктах допускается размещать один аптечный пункт на несколько населенных пунктов при соответствующем обосновании.</w:t>
      </w:r>
    </w:p>
    <w:p w:rsidR="004737D6" w:rsidRPr="00D92BAA" w:rsidRDefault="004737D6" w:rsidP="008F4946">
      <w:pPr>
        <w:pStyle w:val="s1"/>
        <w:widowControl w:val="0"/>
        <w:numPr>
          <w:ilvl w:val="0"/>
          <w:numId w:val="6"/>
        </w:numPr>
        <w:spacing w:before="0" w:beforeAutospacing="0" w:after="0" w:afterAutospacing="0"/>
        <w:jc w:val="both"/>
      </w:pPr>
      <w:r w:rsidRPr="00D92BAA">
        <w:t xml:space="preserve">Лечебно-профилактические организации размещаются в соответствии с требованиями </w:t>
      </w:r>
      <w:hyperlink r:id="rId13" w:anchor="/document/12177989/entry/10000" w:history="1">
        <w:r w:rsidRPr="00D92BAA">
          <w:rPr>
            <w:rStyle w:val="Hyperlink"/>
            <w:color w:val="auto"/>
            <w:u w:val="none"/>
          </w:rPr>
          <w:t>СанПиН 2.1.3.2630-10</w:t>
        </w:r>
      </w:hyperlink>
      <w:r w:rsidRPr="00D92BAA">
        <w:t>.</w:t>
      </w:r>
    </w:p>
    <w:p w:rsidR="004737D6" w:rsidRPr="00D92BAA" w:rsidRDefault="004737D6" w:rsidP="008F4946">
      <w:pPr>
        <w:pStyle w:val="s1"/>
        <w:widowControl w:val="0"/>
        <w:numPr>
          <w:ilvl w:val="0"/>
          <w:numId w:val="6"/>
        </w:numPr>
        <w:spacing w:before="0" w:beforeAutospacing="0" w:after="0" w:afterAutospacing="0"/>
        <w:jc w:val="both"/>
      </w:pPr>
      <w:r w:rsidRPr="00D92BAA">
        <w:t xml:space="preserve">Вместимость организаций в области здравоохранения и размеры их земельных участков следует принимать в соответствии с требованиями Приложения Д СП 42.13330.2016 и </w:t>
      </w:r>
      <w:hyperlink r:id="rId14" w:anchor="/document/12177989/entry/10000" w:history="1">
        <w:r w:rsidRPr="00D92BAA">
          <w:rPr>
            <w:rStyle w:val="Hyperlink"/>
            <w:color w:val="auto"/>
            <w:u w:val="none"/>
          </w:rPr>
          <w:t>СанПиН 2.1.3.2630-10</w:t>
        </w:r>
      </w:hyperlink>
      <w:r w:rsidRPr="00D92BAA">
        <w:t>.</w:t>
      </w:r>
    </w:p>
    <w:p w:rsidR="004737D6" w:rsidRPr="00D92BAA" w:rsidRDefault="004737D6" w:rsidP="008F4946">
      <w:pPr>
        <w:pStyle w:val="s1"/>
        <w:widowControl w:val="0"/>
        <w:numPr>
          <w:ilvl w:val="0"/>
          <w:numId w:val="6"/>
        </w:numPr>
        <w:spacing w:before="0" w:beforeAutospacing="0" w:after="0" w:afterAutospacing="0"/>
        <w:jc w:val="both"/>
      </w:pPr>
      <w:r w:rsidRPr="00D92BAA">
        <w:t>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4737D6" w:rsidRPr="00D92BAA" w:rsidRDefault="004737D6" w:rsidP="008F4946">
      <w:pPr>
        <w:pStyle w:val="s1"/>
        <w:widowControl w:val="0"/>
        <w:spacing w:before="0" w:beforeAutospacing="0" w:after="0" w:afterAutospacing="0"/>
        <w:jc w:val="both"/>
      </w:pPr>
    </w:p>
    <w:p w:rsidR="004737D6" w:rsidRPr="003E59AA" w:rsidRDefault="004737D6" w:rsidP="008F4946">
      <w:pPr>
        <w:pStyle w:val="s3"/>
        <w:widowControl w:val="0"/>
        <w:spacing w:before="0" w:beforeAutospacing="0" w:after="0" w:afterAutospacing="0"/>
        <w:ind w:firstLine="709"/>
        <w:jc w:val="both"/>
        <w:rPr>
          <w:b/>
          <w:bCs/>
        </w:rPr>
      </w:pPr>
      <w:r w:rsidRPr="00D92BAA">
        <w:rPr>
          <w:b/>
          <w:bCs/>
        </w:rPr>
        <w:t>2.5</w:t>
      </w:r>
      <w:r w:rsidRPr="003E59AA">
        <w:rPr>
          <w:b/>
          <w:bCs/>
        </w:rPr>
        <w:t>.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40"/>
        <w:gridCol w:w="3124"/>
        <w:gridCol w:w="2482"/>
        <w:gridCol w:w="2819"/>
      </w:tblGrid>
      <w:tr w:rsidR="004737D6" w:rsidRPr="00FD3CD3">
        <w:trPr>
          <w:jc w:val="center"/>
        </w:trPr>
        <w:tc>
          <w:tcPr>
            <w:tcW w:w="1040" w:type="dxa"/>
            <w:vAlign w:val="center"/>
          </w:tcPr>
          <w:p w:rsidR="004737D6" w:rsidRPr="00D92BAA" w:rsidRDefault="004737D6" w:rsidP="008F4946">
            <w:pPr>
              <w:pStyle w:val="s1"/>
              <w:widowControl w:val="0"/>
              <w:spacing w:before="0" w:beforeAutospacing="0" w:after="0" w:afterAutospacing="0"/>
              <w:jc w:val="center"/>
            </w:pPr>
            <w:r w:rsidRPr="00D92BAA">
              <w:t>№</w:t>
            </w:r>
            <w:r w:rsidRPr="00D92BAA">
              <w:br/>
              <w:t>п/п</w:t>
            </w:r>
          </w:p>
        </w:tc>
        <w:tc>
          <w:tcPr>
            <w:tcW w:w="3124" w:type="dxa"/>
            <w:vAlign w:val="center"/>
          </w:tcPr>
          <w:p w:rsidR="004737D6" w:rsidRPr="00D92BAA" w:rsidRDefault="004737D6" w:rsidP="008F4946">
            <w:pPr>
              <w:pStyle w:val="s1"/>
              <w:widowControl w:val="0"/>
              <w:spacing w:before="0" w:beforeAutospacing="0" w:after="0" w:afterAutospacing="0"/>
              <w:jc w:val="center"/>
            </w:pPr>
            <w:r w:rsidRPr="00D92BAA">
              <w:t>Учреждение, объект, единица измерения</w:t>
            </w:r>
          </w:p>
        </w:tc>
        <w:tc>
          <w:tcPr>
            <w:tcW w:w="2482" w:type="dxa"/>
            <w:vAlign w:val="center"/>
          </w:tcPr>
          <w:p w:rsidR="004737D6" w:rsidRPr="00D92BAA" w:rsidRDefault="004737D6" w:rsidP="008F4946">
            <w:pPr>
              <w:pStyle w:val="s1"/>
              <w:widowControl w:val="0"/>
              <w:spacing w:before="0" w:beforeAutospacing="0" w:after="0" w:afterAutospacing="0"/>
              <w:jc w:val="center"/>
            </w:pPr>
            <w:r w:rsidRPr="00D92BAA">
              <w:t>Минимально допустимый уровень обеспеченности объектами</w:t>
            </w:r>
          </w:p>
        </w:tc>
        <w:tc>
          <w:tcPr>
            <w:tcW w:w="2819" w:type="dxa"/>
            <w:vAlign w:val="center"/>
          </w:tcPr>
          <w:p w:rsidR="004737D6" w:rsidRPr="00D92BAA" w:rsidRDefault="004737D6" w:rsidP="008F4946">
            <w:pPr>
              <w:pStyle w:val="s1"/>
              <w:widowControl w:val="0"/>
              <w:spacing w:before="0" w:beforeAutospacing="0" w:after="0" w:afterAutospacing="0"/>
              <w:jc w:val="center"/>
            </w:pPr>
            <w:r w:rsidRPr="00D92BAA">
              <w:t>Максимально допустимый уровень территориальной доступности объектов</w:t>
            </w:r>
          </w:p>
        </w:tc>
      </w:tr>
      <w:tr w:rsidR="004737D6" w:rsidRPr="00FD3CD3">
        <w:trPr>
          <w:jc w:val="center"/>
        </w:trPr>
        <w:tc>
          <w:tcPr>
            <w:tcW w:w="1040" w:type="dxa"/>
            <w:vAlign w:val="center"/>
          </w:tcPr>
          <w:p w:rsidR="004737D6" w:rsidRPr="00D92BAA" w:rsidRDefault="004737D6" w:rsidP="008F4946">
            <w:pPr>
              <w:pStyle w:val="s1"/>
              <w:widowControl w:val="0"/>
              <w:spacing w:before="0" w:beforeAutospacing="0" w:after="0" w:afterAutospacing="0"/>
              <w:jc w:val="center"/>
            </w:pPr>
            <w:r w:rsidRPr="00D92BAA">
              <w:t>1</w:t>
            </w:r>
          </w:p>
        </w:tc>
        <w:tc>
          <w:tcPr>
            <w:tcW w:w="3124" w:type="dxa"/>
            <w:vAlign w:val="center"/>
          </w:tcPr>
          <w:p w:rsidR="004737D6" w:rsidRPr="00D92BAA" w:rsidRDefault="004737D6" w:rsidP="008F4946">
            <w:pPr>
              <w:pStyle w:val="s1"/>
              <w:widowControl w:val="0"/>
              <w:spacing w:before="0" w:beforeAutospacing="0" w:after="0" w:afterAutospacing="0"/>
              <w:jc w:val="center"/>
            </w:pPr>
            <w:r w:rsidRPr="00D92BAA">
              <w:t>2</w:t>
            </w:r>
          </w:p>
        </w:tc>
        <w:tc>
          <w:tcPr>
            <w:tcW w:w="2482" w:type="dxa"/>
            <w:vAlign w:val="center"/>
          </w:tcPr>
          <w:p w:rsidR="004737D6" w:rsidRPr="00D92BAA" w:rsidRDefault="004737D6" w:rsidP="008F4946">
            <w:pPr>
              <w:pStyle w:val="s1"/>
              <w:widowControl w:val="0"/>
              <w:spacing w:before="0" w:beforeAutospacing="0" w:after="0" w:afterAutospacing="0"/>
              <w:jc w:val="center"/>
            </w:pPr>
            <w:r w:rsidRPr="00D92BAA">
              <w:t>3</w:t>
            </w:r>
          </w:p>
        </w:tc>
        <w:tc>
          <w:tcPr>
            <w:tcW w:w="2819" w:type="dxa"/>
            <w:vAlign w:val="center"/>
          </w:tcPr>
          <w:p w:rsidR="004737D6" w:rsidRPr="00D92BAA" w:rsidRDefault="004737D6" w:rsidP="008F4946">
            <w:pPr>
              <w:pStyle w:val="s1"/>
              <w:widowControl w:val="0"/>
              <w:spacing w:before="0" w:beforeAutospacing="0" w:after="0" w:afterAutospacing="0"/>
              <w:jc w:val="center"/>
            </w:pPr>
            <w:r w:rsidRPr="00D92BAA">
              <w:t>4</w:t>
            </w:r>
          </w:p>
        </w:tc>
      </w:tr>
      <w:tr w:rsidR="004737D6" w:rsidRPr="00FD3CD3">
        <w:trPr>
          <w:jc w:val="center"/>
        </w:trPr>
        <w:tc>
          <w:tcPr>
            <w:tcW w:w="1040" w:type="dxa"/>
            <w:vAlign w:val="center"/>
          </w:tcPr>
          <w:p w:rsidR="004737D6" w:rsidRPr="00D92BAA" w:rsidRDefault="004737D6" w:rsidP="008F4946">
            <w:pPr>
              <w:pStyle w:val="s1"/>
              <w:widowControl w:val="0"/>
              <w:spacing w:before="0" w:beforeAutospacing="0" w:after="0" w:afterAutospacing="0"/>
              <w:jc w:val="center"/>
            </w:pPr>
          </w:p>
        </w:tc>
        <w:tc>
          <w:tcPr>
            <w:tcW w:w="3124" w:type="dxa"/>
            <w:vAlign w:val="center"/>
          </w:tcPr>
          <w:p w:rsidR="004737D6" w:rsidRPr="00D92BAA" w:rsidRDefault="004737D6" w:rsidP="008F4946">
            <w:pPr>
              <w:pStyle w:val="s1"/>
              <w:widowControl w:val="0"/>
              <w:spacing w:before="0" w:beforeAutospacing="0" w:after="0" w:afterAutospacing="0"/>
            </w:pPr>
            <w:r w:rsidRPr="00D92BAA">
              <w:t>Объекты в области физической культуры и спорта местного значения</w:t>
            </w:r>
          </w:p>
        </w:tc>
        <w:tc>
          <w:tcPr>
            <w:tcW w:w="2482" w:type="dxa"/>
            <w:vAlign w:val="center"/>
          </w:tcPr>
          <w:p w:rsidR="004737D6" w:rsidRPr="00D92BAA" w:rsidRDefault="004737D6" w:rsidP="008F4946">
            <w:pPr>
              <w:pStyle w:val="s1"/>
              <w:widowControl w:val="0"/>
              <w:spacing w:before="0" w:beforeAutospacing="0" w:after="0" w:afterAutospacing="0"/>
              <w:jc w:val="center"/>
            </w:pPr>
          </w:p>
        </w:tc>
        <w:tc>
          <w:tcPr>
            <w:tcW w:w="2819" w:type="dxa"/>
            <w:vAlign w:val="center"/>
          </w:tcPr>
          <w:p w:rsidR="004737D6" w:rsidRPr="00D92BAA" w:rsidRDefault="004737D6" w:rsidP="008F4946">
            <w:pPr>
              <w:pStyle w:val="s1"/>
              <w:widowControl w:val="0"/>
              <w:spacing w:before="0" w:beforeAutospacing="0" w:after="0" w:afterAutospacing="0"/>
              <w:jc w:val="center"/>
            </w:pPr>
          </w:p>
        </w:tc>
      </w:tr>
      <w:tr w:rsidR="004737D6" w:rsidRPr="00FD3CD3">
        <w:trPr>
          <w:jc w:val="center"/>
        </w:trPr>
        <w:tc>
          <w:tcPr>
            <w:tcW w:w="1040" w:type="dxa"/>
            <w:vAlign w:val="center"/>
          </w:tcPr>
          <w:p w:rsidR="004737D6" w:rsidRPr="00D92BAA" w:rsidRDefault="004737D6" w:rsidP="008F4946">
            <w:pPr>
              <w:pStyle w:val="s1"/>
              <w:widowControl w:val="0"/>
              <w:spacing w:before="0" w:beforeAutospacing="0" w:after="0" w:afterAutospacing="0"/>
              <w:jc w:val="center"/>
            </w:pPr>
            <w:r w:rsidRPr="00D92BAA">
              <w:t>1</w:t>
            </w:r>
          </w:p>
        </w:tc>
        <w:tc>
          <w:tcPr>
            <w:tcW w:w="3124" w:type="dxa"/>
            <w:vAlign w:val="center"/>
          </w:tcPr>
          <w:p w:rsidR="004737D6" w:rsidRPr="00D92BAA" w:rsidRDefault="004737D6" w:rsidP="008F4946">
            <w:pPr>
              <w:pStyle w:val="s1"/>
              <w:widowControl w:val="0"/>
              <w:spacing w:before="0" w:beforeAutospacing="0" w:after="0" w:afterAutospacing="0"/>
            </w:pPr>
            <w:r w:rsidRPr="00D92BAA">
              <w:t>Единовременная пропускная способность объектов спорта (далее - ЕПС) Муниципальное образование «</w:t>
            </w:r>
            <w:r>
              <w:t>Теучежский район</w:t>
            </w:r>
            <w:r w:rsidRPr="00D92BAA">
              <w:t>» из расчета122 чел на 1000 чел. населения</w:t>
            </w:r>
          </w:p>
        </w:tc>
        <w:tc>
          <w:tcPr>
            <w:tcW w:w="2482" w:type="dxa"/>
            <w:vAlign w:val="center"/>
          </w:tcPr>
          <w:p w:rsidR="004737D6" w:rsidRPr="00D92BAA" w:rsidRDefault="004737D6" w:rsidP="008F4946">
            <w:pPr>
              <w:pStyle w:val="s1"/>
              <w:widowControl w:val="0"/>
              <w:spacing w:before="0" w:beforeAutospacing="0" w:after="0" w:afterAutospacing="0"/>
              <w:jc w:val="center"/>
            </w:pPr>
            <w:r>
              <w:t>3873</w:t>
            </w:r>
            <w:r w:rsidRPr="00D92BAA">
              <w:t xml:space="preserve"> человек</w:t>
            </w:r>
          </w:p>
        </w:tc>
        <w:tc>
          <w:tcPr>
            <w:tcW w:w="2819" w:type="dxa"/>
            <w:vAlign w:val="center"/>
          </w:tcPr>
          <w:p w:rsidR="004737D6" w:rsidRPr="00D92BAA" w:rsidRDefault="004737D6" w:rsidP="008F4946">
            <w:pPr>
              <w:pStyle w:val="s1"/>
              <w:widowControl w:val="0"/>
              <w:spacing w:before="0" w:beforeAutospacing="0" w:after="0" w:afterAutospacing="0"/>
              <w:jc w:val="center"/>
            </w:pPr>
            <w:r w:rsidRPr="00D92BAA">
              <w:t>Не нормируется</w:t>
            </w:r>
          </w:p>
        </w:tc>
      </w:tr>
    </w:tbl>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Единовременная пропускная способность объектов спорта (далее - ЕПС) городских и сельских поселений РА определять из расчета122 чел на 1000 чел. населения.</w:t>
      </w:r>
    </w:p>
    <w:p w:rsidR="004737D6" w:rsidRPr="00D92BAA" w:rsidRDefault="004737D6" w:rsidP="00F101E8">
      <w:pPr>
        <w:pStyle w:val="Heading2"/>
        <w:keepNext w:val="0"/>
        <w:keepLines w:val="0"/>
        <w:widowControl w:val="0"/>
        <w:spacing w:before="0" w:line="240" w:lineRule="auto"/>
        <w:ind w:firstLine="709"/>
        <w:jc w:val="both"/>
        <w:rPr>
          <w:rFonts w:ascii="Times New Roman" w:hAnsi="Times New Roman" w:cs="Times New Roman"/>
          <w:color w:val="auto"/>
          <w:sz w:val="24"/>
          <w:szCs w:val="24"/>
        </w:rPr>
      </w:pPr>
      <w:r w:rsidRPr="00D92BAA">
        <w:rPr>
          <w:rFonts w:ascii="Times New Roman" w:hAnsi="Times New Roman" w:cs="Times New Roman"/>
          <w:color w:val="auto"/>
          <w:sz w:val="24"/>
          <w:szCs w:val="24"/>
        </w:rPr>
        <w:t>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4737D6" w:rsidRPr="00D92BAA" w:rsidRDefault="004737D6" w:rsidP="00F101E8">
      <w:pPr>
        <w:widowControl w:val="0"/>
        <w:shd w:val="clear" w:color="auto" w:fill="FFFFFF"/>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D92BAA">
        <w:rPr>
          <w:rFonts w:ascii="Times New Roman" w:hAnsi="Times New Roman" w:cs="Times New Roman"/>
          <w:sz w:val="24"/>
          <w:szCs w:val="24"/>
        </w:rPr>
        <w:t>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4737D6" w:rsidRPr="00D92BAA" w:rsidRDefault="004737D6" w:rsidP="00F101E8">
      <w:pPr>
        <w:pStyle w:val="s1"/>
        <w:widowControl w:val="0"/>
        <w:spacing w:before="0" w:beforeAutospacing="0" w:after="0" w:afterAutospacing="0"/>
        <w:ind w:firstLine="709"/>
        <w:jc w:val="both"/>
      </w:pPr>
      <w:r w:rsidRPr="00D92BAA">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4737D6" w:rsidRPr="00D92BAA" w:rsidRDefault="004737D6" w:rsidP="00F101E8">
      <w:pPr>
        <w:pStyle w:val="Heading1"/>
        <w:keepNext w:val="0"/>
        <w:keepLines w:val="0"/>
        <w:widowControl w:val="0"/>
        <w:spacing w:before="0" w:line="240" w:lineRule="auto"/>
        <w:ind w:firstLine="709"/>
        <w:jc w:val="both"/>
        <w:rPr>
          <w:rFonts w:ascii="Times New Roman" w:hAnsi="Times New Roman" w:cs="Times New Roman"/>
          <w:color w:val="auto"/>
          <w:sz w:val="24"/>
          <w:szCs w:val="24"/>
        </w:rPr>
      </w:pPr>
      <w:r w:rsidRPr="00D92BAA">
        <w:rPr>
          <w:rFonts w:ascii="Times New Roman" w:hAnsi="Times New Roman" w:cs="Times New Roman"/>
          <w:color w:val="auto"/>
          <w:sz w:val="24"/>
          <w:szCs w:val="24"/>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4737D6" w:rsidRPr="00D92BAA" w:rsidRDefault="004737D6" w:rsidP="00F101E8">
      <w:pPr>
        <w:pStyle w:val="s3"/>
        <w:widowControl w:val="0"/>
        <w:shd w:val="clear" w:color="auto" w:fill="FFFFFF"/>
        <w:spacing w:before="0" w:beforeAutospacing="0" w:after="0" w:afterAutospacing="0"/>
        <w:ind w:firstLine="709"/>
        <w:jc w:val="both"/>
      </w:pPr>
      <w:r w:rsidRPr="00D92BAA">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 определены в</w:t>
      </w:r>
      <w:r w:rsidRPr="00D92BAA">
        <w:rPr>
          <w:shd w:val="clear" w:color="auto" w:fill="FFFFFF"/>
        </w:rPr>
        <w:t xml:space="preserve"> Приложении</w:t>
      </w:r>
      <w:r w:rsidRPr="00D92BAA">
        <w:t xml:space="preserve"> </w:t>
      </w:r>
      <w:r w:rsidRPr="00D92BAA">
        <w:rPr>
          <w:shd w:val="clear" w:color="auto" w:fill="FFFFFF"/>
        </w:rPr>
        <w:t xml:space="preserve">к </w:t>
      </w:r>
      <w:hyperlink r:id="rId15" w:anchor="/document/71523828/entry/1000" w:history="1">
        <w:r w:rsidRPr="00D92BAA">
          <w:rPr>
            <w:rStyle w:val="Hyperlink"/>
            <w:color w:val="auto"/>
            <w:u w:val="none"/>
            <w:shd w:val="clear" w:color="auto" w:fill="FFFFFF"/>
          </w:rPr>
          <w:t>Методическим рекомендациям</w:t>
        </w:r>
      </w:hyperlink>
      <w:r w:rsidRPr="00D92BAA">
        <w:rPr>
          <w:shd w:val="clear" w:color="auto" w:fill="FFFFFF"/>
        </w:rPr>
        <w:t xml:space="preserve"> по развитию</w:t>
      </w:r>
      <w:r w:rsidRPr="00D92BAA">
        <w:t xml:space="preserve"> </w:t>
      </w:r>
      <w:r w:rsidRPr="00D92BAA">
        <w:rPr>
          <w:shd w:val="clear" w:color="auto" w:fill="FFFFFF"/>
        </w:rPr>
        <w:t>сети организаций сферы физической культуры</w:t>
      </w:r>
      <w:r w:rsidRPr="00D92BAA">
        <w:t xml:space="preserve"> </w:t>
      </w:r>
      <w:r w:rsidRPr="00D92BAA">
        <w:rPr>
          <w:shd w:val="clear" w:color="auto" w:fill="FFFFFF"/>
        </w:rPr>
        <w:t>и спорта и обеспеченности населения</w:t>
      </w:r>
      <w:r w:rsidRPr="00D92BAA">
        <w:t xml:space="preserve"> </w:t>
      </w:r>
      <w:r w:rsidRPr="00D92BAA">
        <w:rPr>
          <w:shd w:val="clear" w:color="auto" w:fill="FFFFFF"/>
        </w:rPr>
        <w:t>услугами таких организаций.</w:t>
      </w:r>
    </w:p>
    <w:p w:rsidR="004737D6" w:rsidRPr="00D92BAA" w:rsidRDefault="004737D6" w:rsidP="00F101E8">
      <w:pPr>
        <w:pStyle w:val="Heading2"/>
        <w:keepNext w:val="0"/>
        <w:keepLines w:val="0"/>
        <w:widowControl w:val="0"/>
        <w:spacing w:before="0" w:line="240" w:lineRule="auto"/>
        <w:ind w:firstLine="709"/>
        <w:jc w:val="both"/>
        <w:rPr>
          <w:rFonts w:ascii="Times New Roman" w:hAnsi="Times New Roman" w:cs="Times New Roman"/>
          <w:color w:val="auto"/>
          <w:sz w:val="24"/>
          <w:szCs w:val="24"/>
        </w:rPr>
      </w:pPr>
      <w:r w:rsidRPr="00D92BAA">
        <w:rPr>
          <w:rFonts w:ascii="Times New Roman" w:hAnsi="Times New Roman" w:cs="Times New Roman"/>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4737D6" w:rsidRPr="00D92BAA" w:rsidRDefault="004737D6" w:rsidP="00F101E8">
      <w:pPr>
        <w:pStyle w:val="s1"/>
        <w:widowControl w:val="0"/>
        <w:shd w:val="clear" w:color="auto" w:fill="FFFFFF"/>
        <w:spacing w:before="0" w:beforeAutospacing="0" w:after="0" w:afterAutospacing="0"/>
        <w:ind w:firstLine="709"/>
        <w:jc w:val="both"/>
      </w:pPr>
      <w:r w:rsidRPr="00D92BAA">
        <w:rPr>
          <w:rStyle w:val="s10"/>
        </w:rPr>
        <w:t>Примечание:</w:t>
      </w:r>
    </w:p>
    <w:p w:rsidR="004737D6" w:rsidRPr="00D92BAA" w:rsidRDefault="004737D6" w:rsidP="008F4946">
      <w:pPr>
        <w:pStyle w:val="s1"/>
        <w:widowControl w:val="0"/>
        <w:numPr>
          <w:ilvl w:val="0"/>
          <w:numId w:val="8"/>
        </w:numPr>
        <w:shd w:val="clear" w:color="auto" w:fill="FFFFFF"/>
        <w:spacing w:before="0" w:beforeAutospacing="0" w:after="0" w:afterAutospacing="0"/>
        <w:jc w:val="both"/>
      </w:pPr>
      <w:r w:rsidRPr="00D92BAA">
        <w:t>Комплексы физкультурно-оздоровительных площадок предусматриваются в каждом поселении.</w:t>
      </w:r>
    </w:p>
    <w:p w:rsidR="004737D6" w:rsidRPr="00D92BAA" w:rsidRDefault="004737D6" w:rsidP="008F4946">
      <w:pPr>
        <w:pStyle w:val="s1"/>
        <w:widowControl w:val="0"/>
        <w:numPr>
          <w:ilvl w:val="0"/>
          <w:numId w:val="8"/>
        </w:numPr>
        <w:shd w:val="clear" w:color="auto" w:fill="FFFFFF"/>
        <w:spacing w:before="0" w:beforeAutospacing="0" w:after="0" w:afterAutospacing="0"/>
        <w:jc w:val="both"/>
      </w:pPr>
      <w:r w:rsidRPr="00D92BAA">
        <w:t>В поселениях с числом жителей от 2 до 5 тыс. следует предусматривать один спортивный зал площадью 540 кв. метров.</w:t>
      </w:r>
    </w:p>
    <w:p w:rsidR="004737D6" w:rsidRPr="00D92BAA" w:rsidRDefault="004737D6" w:rsidP="008F4946">
      <w:pPr>
        <w:pStyle w:val="s1"/>
        <w:widowControl w:val="0"/>
        <w:shd w:val="clear" w:color="auto" w:fill="FFFFFF"/>
        <w:spacing w:before="0" w:beforeAutospacing="0" w:after="0" w:afterAutospacing="0"/>
        <w:jc w:val="both"/>
      </w:pPr>
    </w:p>
    <w:p w:rsidR="004737D6" w:rsidRPr="003E59AA" w:rsidRDefault="004737D6" w:rsidP="00F101E8">
      <w:pPr>
        <w:pStyle w:val="s3"/>
        <w:widowControl w:val="0"/>
        <w:shd w:val="clear" w:color="auto" w:fill="FFFFFF"/>
        <w:spacing w:before="0" w:beforeAutospacing="0" w:after="0" w:afterAutospacing="0"/>
        <w:ind w:firstLine="709"/>
        <w:jc w:val="both"/>
        <w:rPr>
          <w:b/>
          <w:bCs/>
        </w:rPr>
      </w:pPr>
      <w:r w:rsidRPr="00D92BAA">
        <w:rPr>
          <w:b/>
          <w:bCs/>
        </w:rPr>
        <w:t>2.6.</w:t>
      </w:r>
      <w:r w:rsidRPr="00D92BAA">
        <w:t xml:space="preserve"> </w:t>
      </w:r>
      <w:r w:rsidRPr="003E59AA">
        <w:rPr>
          <w:b/>
          <w:bCs/>
        </w:rPr>
        <w:t>Расчетные показатели минимально допустимого уровня обеспеченности объектами в области утилизации и переработки бытовых и промышленных отходов, инженерной инфраструктуры.</w:t>
      </w:r>
    </w:p>
    <w:p w:rsidR="004737D6" w:rsidRPr="00D92BAA" w:rsidRDefault="004737D6" w:rsidP="00F101E8">
      <w:pPr>
        <w:pStyle w:val="s1"/>
        <w:widowControl w:val="0"/>
        <w:spacing w:before="0" w:beforeAutospacing="0" w:after="0" w:afterAutospacing="0"/>
        <w:ind w:firstLine="709"/>
        <w:jc w:val="both"/>
      </w:pPr>
      <w:r w:rsidRPr="00D92BAA">
        <w:t>Перечень объектов, относящихся к области утилизации и переработки бытовых и промышленных отходов и местоположение таких объектов, принимается в соответствии с генеральными схемами очистки территорий населенных пунктов муниципальных образований Республики Адыгея.</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Расчетные показатели по объектам, относящимся к областям электроснабжения поселений принимать в соответствии с СП 42.13330.2016, Приложение Л. Максимально допустимый уровень территориальной доступности не нормируется.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rPr>
        <w:t>Расчетные показатели объектов, относящиеся к области газоснабжения, принимать в соответствии с СП 42-101-2003 п.3.12. Максимально допустимый уровень территориальной доступности не нормируется. Удельные показатели максимальной тепловой нагрузки, расходы газа для различных потребителей следует принимать по нормам СП 124.13330.2012, СП 42101-2003.</w:t>
      </w:r>
    </w:p>
    <w:p w:rsidR="004737D6" w:rsidRPr="00D92BAA" w:rsidRDefault="004737D6" w:rsidP="00011EC1">
      <w:pPr>
        <w:pStyle w:val="s1"/>
        <w:widowControl w:val="0"/>
        <w:spacing w:before="0" w:beforeAutospacing="0" w:after="0" w:afterAutospacing="0"/>
        <w:jc w:val="both"/>
      </w:pPr>
    </w:p>
    <w:p w:rsidR="004737D6" w:rsidRPr="003E59AA" w:rsidRDefault="004737D6" w:rsidP="00F101E8">
      <w:pPr>
        <w:pStyle w:val="s3"/>
        <w:widowControl w:val="0"/>
        <w:spacing w:before="0" w:beforeAutospacing="0" w:after="0" w:afterAutospacing="0"/>
        <w:ind w:firstLine="709"/>
        <w:jc w:val="both"/>
        <w:rPr>
          <w:b/>
          <w:bCs/>
        </w:rPr>
      </w:pPr>
      <w:r w:rsidRPr="00D92BAA">
        <w:rPr>
          <w:b/>
          <w:bCs/>
        </w:rPr>
        <w:t>2.7.</w:t>
      </w:r>
      <w:r w:rsidRPr="00D92BAA">
        <w:t xml:space="preserve"> </w:t>
      </w:r>
      <w:r w:rsidRPr="003E59AA">
        <w:rPr>
          <w:b/>
          <w:bCs/>
        </w:rPr>
        <w:t>Расчетные показатели минимально допустимого уровня обеспеченности объектами в области культуры и искусства и расчетные показатели максимально допустимого уровня территориальной доступности таких объектов</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83"/>
        <w:gridCol w:w="2934"/>
        <w:gridCol w:w="2930"/>
        <w:gridCol w:w="2928"/>
      </w:tblGrid>
      <w:tr w:rsidR="004737D6" w:rsidRPr="00FD3CD3">
        <w:trPr>
          <w:jc w:val="center"/>
        </w:trPr>
        <w:tc>
          <w:tcPr>
            <w:tcW w:w="562" w:type="dxa"/>
            <w:vAlign w:val="center"/>
          </w:tcPr>
          <w:p w:rsidR="004737D6" w:rsidRPr="00D92BAA" w:rsidRDefault="004737D6" w:rsidP="00011EC1">
            <w:pPr>
              <w:pStyle w:val="s1"/>
              <w:widowControl w:val="0"/>
              <w:spacing w:before="0" w:beforeAutospacing="0" w:after="0" w:afterAutospacing="0"/>
              <w:jc w:val="center"/>
            </w:pPr>
            <w:r w:rsidRPr="00D92BAA">
              <w:t>№п/п</w:t>
            </w:r>
          </w:p>
        </w:tc>
        <w:tc>
          <w:tcPr>
            <w:tcW w:w="2937" w:type="dxa"/>
            <w:vAlign w:val="center"/>
          </w:tcPr>
          <w:p w:rsidR="004737D6" w:rsidRPr="00D92BAA" w:rsidRDefault="004737D6" w:rsidP="00011EC1">
            <w:pPr>
              <w:pStyle w:val="s1"/>
              <w:widowControl w:val="0"/>
              <w:spacing w:before="0" w:beforeAutospacing="0" w:after="0" w:afterAutospacing="0"/>
              <w:jc w:val="center"/>
            </w:pPr>
            <w:r w:rsidRPr="00D92BAA">
              <w:t>Объект, единица измерения</w:t>
            </w:r>
          </w:p>
        </w:tc>
        <w:tc>
          <w:tcPr>
            <w:tcW w:w="2938" w:type="dxa"/>
            <w:vAlign w:val="center"/>
          </w:tcPr>
          <w:p w:rsidR="004737D6" w:rsidRPr="00D92BAA" w:rsidRDefault="004737D6" w:rsidP="00011EC1">
            <w:pPr>
              <w:pStyle w:val="s1"/>
              <w:widowControl w:val="0"/>
              <w:spacing w:before="0" w:beforeAutospacing="0" w:after="0" w:afterAutospacing="0"/>
              <w:jc w:val="center"/>
            </w:pPr>
            <w:r w:rsidRPr="00D92BAA">
              <w:t>Минимально допустимый уровень обеспеченности объектами</w:t>
            </w:r>
          </w:p>
        </w:tc>
        <w:tc>
          <w:tcPr>
            <w:tcW w:w="2938" w:type="dxa"/>
            <w:vAlign w:val="center"/>
          </w:tcPr>
          <w:p w:rsidR="004737D6" w:rsidRPr="00D92BAA" w:rsidRDefault="004737D6" w:rsidP="00011EC1">
            <w:pPr>
              <w:pStyle w:val="s1"/>
              <w:widowControl w:val="0"/>
              <w:spacing w:before="0" w:beforeAutospacing="0" w:after="0" w:afterAutospacing="0"/>
              <w:jc w:val="center"/>
            </w:pPr>
            <w:r w:rsidRPr="00D92BAA">
              <w:t>Максимально допустимый уровень доступности объектов</w:t>
            </w:r>
          </w:p>
        </w:tc>
      </w:tr>
      <w:tr w:rsidR="004737D6" w:rsidRPr="00FD3CD3">
        <w:trPr>
          <w:jc w:val="center"/>
        </w:trPr>
        <w:tc>
          <w:tcPr>
            <w:tcW w:w="562" w:type="dxa"/>
            <w:vAlign w:val="center"/>
          </w:tcPr>
          <w:p w:rsidR="004737D6" w:rsidRPr="00D92BAA" w:rsidRDefault="004737D6" w:rsidP="00011EC1">
            <w:pPr>
              <w:pStyle w:val="s1"/>
              <w:widowControl w:val="0"/>
              <w:spacing w:before="0" w:beforeAutospacing="0" w:after="0" w:afterAutospacing="0"/>
              <w:jc w:val="center"/>
            </w:pPr>
            <w:r w:rsidRPr="00D92BAA">
              <w:t>1</w:t>
            </w:r>
          </w:p>
        </w:tc>
        <w:tc>
          <w:tcPr>
            <w:tcW w:w="2937" w:type="dxa"/>
            <w:vAlign w:val="center"/>
          </w:tcPr>
          <w:p w:rsidR="004737D6" w:rsidRPr="00D92BAA" w:rsidRDefault="004737D6" w:rsidP="00011EC1">
            <w:pPr>
              <w:pStyle w:val="s1"/>
              <w:widowControl w:val="0"/>
              <w:spacing w:before="0" w:beforeAutospacing="0" w:after="0" w:afterAutospacing="0"/>
              <w:jc w:val="center"/>
            </w:pPr>
            <w:r w:rsidRPr="00D92BAA">
              <w:t>2</w:t>
            </w:r>
          </w:p>
        </w:tc>
        <w:tc>
          <w:tcPr>
            <w:tcW w:w="2938" w:type="dxa"/>
            <w:vAlign w:val="center"/>
          </w:tcPr>
          <w:p w:rsidR="004737D6" w:rsidRPr="00D92BAA" w:rsidRDefault="004737D6" w:rsidP="00011EC1">
            <w:pPr>
              <w:pStyle w:val="s1"/>
              <w:widowControl w:val="0"/>
              <w:spacing w:before="0" w:beforeAutospacing="0" w:after="0" w:afterAutospacing="0"/>
              <w:jc w:val="center"/>
            </w:pPr>
            <w:r w:rsidRPr="00D92BAA">
              <w:t>3</w:t>
            </w:r>
          </w:p>
        </w:tc>
        <w:tc>
          <w:tcPr>
            <w:tcW w:w="2938" w:type="dxa"/>
            <w:vAlign w:val="center"/>
          </w:tcPr>
          <w:p w:rsidR="004737D6" w:rsidRPr="00D92BAA" w:rsidRDefault="004737D6" w:rsidP="00011EC1">
            <w:pPr>
              <w:pStyle w:val="s1"/>
              <w:widowControl w:val="0"/>
              <w:spacing w:before="0" w:beforeAutospacing="0" w:after="0" w:afterAutospacing="0"/>
              <w:jc w:val="center"/>
            </w:pPr>
            <w:r w:rsidRPr="00D92BAA">
              <w:t>4</w:t>
            </w: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p>
        </w:tc>
        <w:tc>
          <w:tcPr>
            <w:tcW w:w="2937" w:type="dxa"/>
            <w:vAlign w:val="center"/>
          </w:tcPr>
          <w:p w:rsidR="004737D6" w:rsidRPr="00D92BAA" w:rsidRDefault="004737D6" w:rsidP="00011EC1">
            <w:pPr>
              <w:pStyle w:val="s16"/>
              <w:widowControl w:val="0"/>
              <w:spacing w:before="0" w:beforeAutospacing="0" w:after="0" w:afterAutospacing="0"/>
            </w:pPr>
            <w:r w:rsidRPr="00D92BAA">
              <w:t>Муниципальный район Административный центр района</w:t>
            </w:r>
          </w:p>
        </w:tc>
        <w:tc>
          <w:tcPr>
            <w:tcW w:w="2938" w:type="dxa"/>
            <w:vAlign w:val="center"/>
          </w:tcPr>
          <w:p w:rsidR="004737D6" w:rsidRPr="00D92BAA" w:rsidRDefault="004737D6" w:rsidP="00011EC1">
            <w:pPr>
              <w:pStyle w:val="empty"/>
              <w:widowControl w:val="0"/>
              <w:spacing w:before="0" w:beforeAutospacing="0" w:after="0" w:afterAutospacing="0"/>
              <w:jc w:val="center"/>
            </w:pPr>
          </w:p>
        </w:tc>
        <w:tc>
          <w:tcPr>
            <w:tcW w:w="2938" w:type="dxa"/>
            <w:vAlign w:val="center"/>
          </w:tcPr>
          <w:p w:rsidR="004737D6" w:rsidRPr="00D92BAA" w:rsidRDefault="004737D6" w:rsidP="00011EC1">
            <w:pPr>
              <w:pStyle w:val="empty"/>
              <w:widowControl w:val="0"/>
              <w:spacing w:before="0" w:beforeAutospacing="0" w:after="0" w:afterAutospacing="0"/>
              <w:jc w:val="center"/>
            </w:pP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r w:rsidRPr="00D92BAA">
              <w:t>1</w:t>
            </w:r>
          </w:p>
        </w:tc>
        <w:tc>
          <w:tcPr>
            <w:tcW w:w="2937" w:type="dxa"/>
            <w:vAlign w:val="center"/>
          </w:tcPr>
          <w:p w:rsidR="004737D6" w:rsidRPr="00D92BAA" w:rsidRDefault="004737D6" w:rsidP="00011EC1">
            <w:pPr>
              <w:pStyle w:val="s16"/>
              <w:widowControl w:val="0"/>
              <w:spacing w:before="0" w:beforeAutospacing="0" w:after="0" w:afterAutospacing="0"/>
            </w:pPr>
            <w:r w:rsidRPr="00D92BAA">
              <w:t>Межпоселенческая библиотека</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1</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Транспортная доступность 30 минут- 1 час</w:t>
            </w: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p>
        </w:tc>
        <w:tc>
          <w:tcPr>
            <w:tcW w:w="2937" w:type="dxa"/>
            <w:vAlign w:val="center"/>
          </w:tcPr>
          <w:p w:rsidR="004737D6" w:rsidRPr="00D92BAA" w:rsidRDefault="004737D6" w:rsidP="00011EC1">
            <w:pPr>
              <w:pStyle w:val="s16"/>
              <w:widowControl w:val="0"/>
              <w:spacing w:before="0" w:beforeAutospacing="0" w:after="0" w:afterAutospacing="0"/>
            </w:pPr>
            <w:r w:rsidRPr="00D92BAA">
              <w:t>Детская библиотека</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1</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то же</w:t>
            </w: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p>
        </w:tc>
        <w:tc>
          <w:tcPr>
            <w:tcW w:w="2937" w:type="dxa"/>
            <w:vAlign w:val="center"/>
          </w:tcPr>
          <w:p w:rsidR="004737D6" w:rsidRPr="00D92BAA" w:rsidRDefault="004737D6" w:rsidP="00011EC1">
            <w:pPr>
              <w:pStyle w:val="s16"/>
              <w:widowControl w:val="0"/>
              <w:spacing w:before="0" w:beforeAutospacing="0" w:after="0" w:afterAutospacing="0"/>
            </w:pPr>
            <w:r w:rsidRPr="00D92BAA">
              <w:t>Точка доступа к полнотекстовым информационным ресурсам</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1</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то же</w:t>
            </w: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p>
        </w:tc>
        <w:tc>
          <w:tcPr>
            <w:tcW w:w="2937" w:type="dxa"/>
            <w:vAlign w:val="center"/>
          </w:tcPr>
          <w:p w:rsidR="004737D6" w:rsidRPr="00D92BAA" w:rsidRDefault="004737D6" w:rsidP="00011EC1">
            <w:pPr>
              <w:pStyle w:val="s16"/>
              <w:widowControl w:val="0"/>
              <w:spacing w:before="0" w:beforeAutospacing="0" w:after="0" w:afterAutospacing="0"/>
            </w:pPr>
            <w:r>
              <w:t>Концертный зал</w:t>
            </w:r>
          </w:p>
        </w:tc>
        <w:tc>
          <w:tcPr>
            <w:tcW w:w="2938" w:type="dxa"/>
            <w:vAlign w:val="center"/>
          </w:tcPr>
          <w:p w:rsidR="004737D6" w:rsidRPr="00D92BAA" w:rsidRDefault="004737D6" w:rsidP="00011EC1">
            <w:pPr>
              <w:pStyle w:val="empty"/>
              <w:widowControl w:val="0"/>
              <w:spacing w:before="0" w:beforeAutospacing="0" w:after="0" w:afterAutospacing="0"/>
              <w:jc w:val="center"/>
            </w:pPr>
            <w:r>
              <w:t>1</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 xml:space="preserve">Транспортная доступность 30 </w:t>
            </w:r>
            <w:r>
              <w:t>-40 минут</w:t>
            </w: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r w:rsidRPr="00D92BAA">
              <w:t>2</w:t>
            </w:r>
          </w:p>
        </w:tc>
        <w:tc>
          <w:tcPr>
            <w:tcW w:w="2937" w:type="dxa"/>
            <w:vAlign w:val="center"/>
          </w:tcPr>
          <w:p w:rsidR="004737D6" w:rsidRPr="00D92BAA" w:rsidRDefault="004737D6" w:rsidP="00011EC1">
            <w:pPr>
              <w:pStyle w:val="s16"/>
              <w:widowControl w:val="0"/>
              <w:spacing w:before="0" w:beforeAutospacing="0" w:after="0" w:afterAutospacing="0"/>
            </w:pPr>
            <w:r>
              <w:t>Краеведческий</w:t>
            </w:r>
            <w:r w:rsidRPr="00D92BAA">
              <w:t xml:space="preserve"> музей</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1</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Транспортная доступность 30 минут- 1 час</w:t>
            </w: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r w:rsidRPr="00D92BAA">
              <w:t>3</w:t>
            </w:r>
          </w:p>
        </w:tc>
        <w:tc>
          <w:tcPr>
            <w:tcW w:w="2937" w:type="dxa"/>
            <w:vAlign w:val="center"/>
          </w:tcPr>
          <w:p w:rsidR="004737D6" w:rsidRPr="00D92BAA" w:rsidRDefault="004737D6" w:rsidP="00011EC1">
            <w:pPr>
              <w:pStyle w:val="s16"/>
              <w:widowControl w:val="0"/>
              <w:spacing w:before="0" w:beforeAutospacing="0" w:after="0" w:afterAutospacing="0"/>
            </w:pPr>
            <w:r w:rsidRPr="00D92BAA">
              <w:t>Центр культурного развития</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1</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Транспортная доступность 15 -30 минут</w:t>
            </w:r>
          </w:p>
        </w:tc>
      </w:tr>
      <w:tr w:rsidR="004737D6" w:rsidRPr="00FD3CD3">
        <w:trPr>
          <w:jc w:val="center"/>
        </w:trPr>
        <w:tc>
          <w:tcPr>
            <w:tcW w:w="562" w:type="dxa"/>
            <w:vAlign w:val="center"/>
          </w:tcPr>
          <w:p w:rsidR="004737D6" w:rsidRPr="00D92BAA" w:rsidRDefault="004737D6" w:rsidP="00011EC1">
            <w:pPr>
              <w:pStyle w:val="empty"/>
              <w:widowControl w:val="0"/>
              <w:spacing w:before="0" w:beforeAutospacing="0" w:after="0" w:afterAutospacing="0"/>
              <w:jc w:val="center"/>
            </w:pPr>
          </w:p>
        </w:tc>
        <w:tc>
          <w:tcPr>
            <w:tcW w:w="2937" w:type="dxa"/>
            <w:vAlign w:val="center"/>
          </w:tcPr>
          <w:p w:rsidR="004737D6" w:rsidRPr="00D92BAA" w:rsidRDefault="004737D6" w:rsidP="00011EC1">
            <w:pPr>
              <w:pStyle w:val="s16"/>
              <w:widowControl w:val="0"/>
              <w:spacing w:before="0" w:beforeAutospacing="0" w:after="0" w:afterAutospacing="0"/>
            </w:pPr>
            <w:r w:rsidRPr="00D92BAA">
              <w:t>Передвижной многофункциональный культурный центр</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1 транспортная единица</w:t>
            </w:r>
          </w:p>
        </w:tc>
        <w:tc>
          <w:tcPr>
            <w:tcW w:w="2938" w:type="dxa"/>
            <w:vAlign w:val="center"/>
          </w:tcPr>
          <w:p w:rsidR="004737D6" w:rsidRPr="00D92BAA" w:rsidRDefault="004737D6" w:rsidP="00011EC1">
            <w:pPr>
              <w:pStyle w:val="empty"/>
              <w:widowControl w:val="0"/>
              <w:spacing w:before="0" w:beforeAutospacing="0" w:after="0" w:afterAutospacing="0"/>
              <w:jc w:val="center"/>
            </w:pPr>
            <w:r w:rsidRPr="00D92BAA">
              <w:t>Транспортная доступность 15 -30 минут</w:t>
            </w:r>
          </w:p>
        </w:tc>
      </w:tr>
    </w:tbl>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 xml:space="preserve">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 Приложении Д СП 42.13330.2016 и в соответствии с </w:t>
      </w:r>
      <w:r w:rsidRPr="00D92BAA">
        <w:rPr>
          <w:rFonts w:ascii="Times New Roman" w:hAnsi="Times New Roman" w:cs="Times New Roman"/>
          <w:sz w:val="24"/>
          <w:szCs w:val="24"/>
          <w:shd w:val="clear" w:color="auto" w:fill="FFFFFF"/>
        </w:rPr>
        <w:t xml:space="preserve">распоряжением Министерства культуры РФ от </w:t>
      </w:r>
      <w:r>
        <w:rPr>
          <w:rFonts w:ascii="Times New Roman" w:hAnsi="Times New Roman" w:cs="Times New Roman"/>
          <w:sz w:val="24"/>
          <w:szCs w:val="24"/>
          <w:shd w:val="clear" w:color="auto" w:fill="FFFFFF"/>
        </w:rPr>
        <w:t>2.08.2017</w:t>
      </w:r>
      <w:r w:rsidRPr="00D92B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№Р-965 «Методические</w:t>
      </w:r>
      <w:r w:rsidRPr="00D92B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рекомендации</w:t>
      </w:r>
      <w:r w:rsidRPr="00D92BAA">
        <w:rPr>
          <w:rFonts w:ascii="Times New Roman" w:hAnsi="Times New Roman" w:cs="Times New Roman"/>
          <w:sz w:val="24"/>
          <w:szCs w:val="24"/>
          <w:shd w:val="clear" w:color="auto" w:fill="FFFFFF"/>
        </w:rPr>
        <w:t xml:space="preserve">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4737D6" w:rsidRPr="00D92BAA" w:rsidRDefault="004737D6" w:rsidP="00011EC1">
      <w:pPr>
        <w:pStyle w:val="s3"/>
        <w:widowControl w:val="0"/>
        <w:shd w:val="clear" w:color="auto" w:fill="FFFFFF"/>
        <w:spacing w:before="0" w:beforeAutospacing="0" w:after="0" w:afterAutospacing="0"/>
        <w:jc w:val="both"/>
      </w:pPr>
    </w:p>
    <w:p w:rsidR="004737D6" w:rsidRPr="00D92BAA" w:rsidRDefault="004737D6" w:rsidP="00011EC1">
      <w:pPr>
        <w:pStyle w:val="s3"/>
        <w:widowControl w:val="0"/>
        <w:shd w:val="clear" w:color="auto" w:fill="FFFFFF"/>
        <w:spacing w:before="0" w:beforeAutospacing="0" w:after="0" w:afterAutospacing="0"/>
        <w:jc w:val="both"/>
      </w:pPr>
    </w:p>
    <w:p w:rsidR="004737D6" w:rsidRPr="00D92BAA" w:rsidRDefault="004737D6" w:rsidP="00011EC1">
      <w:pPr>
        <w:pStyle w:val="s3"/>
        <w:widowControl w:val="0"/>
        <w:shd w:val="clear" w:color="auto" w:fill="FFFFFF"/>
        <w:spacing w:before="0" w:beforeAutospacing="0" w:after="0" w:afterAutospacing="0"/>
        <w:jc w:val="center"/>
      </w:pPr>
      <w:r w:rsidRPr="00D92BAA">
        <w:rPr>
          <w:b/>
          <w:bCs/>
        </w:rPr>
        <w:t>3. Материалы по обоснованию расчетных показателей, содержащихся в основной части. Виды объектов местного значения муниципального района</w:t>
      </w:r>
      <w:r w:rsidRPr="00D92BAA">
        <w:rPr>
          <w:b/>
          <w:bCs/>
        </w:rPr>
        <w:br/>
        <w:t>(</w:t>
      </w:r>
      <w:hyperlink r:id="rId16" w:history="1">
        <w:r w:rsidRPr="00D92BAA">
          <w:rPr>
            <w:b/>
            <w:bCs/>
          </w:rPr>
          <w:t>Закон Республики Адыгея от 02.04.2012 №82</w:t>
        </w:r>
      </w:hyperlink>
      <w:r w:rsidRPr="00D92BAA">
        <w:rPr>
          <w:b/>
          <w:bCs/>
        </w:rPr>
        <w:t>)</w:t>
      </w:r>
    </w:p>
    <w:p w:rsidR="004737D6" w:rsidRPr="00D92BAA" w:rsidRDefault="004737D6" w:rsidP="00011EC1">
      <w:pPr>
        <w:pStyle w:val="s3"/>
        <w:widowControl w:val="0"/>
        <w:shd w:val="clear" w:color="auto" w:fill="FFFFFF"/>
        <w:spacing w:before="0" w:beforeAutospacing="0" w:after="0" w:afterAutospacing="0"/>
        <w:jc w:val="both"/>
      </w:pPr>
    </w:p>
    <w:p w:rsidR="004737D6" w:rsidRPr="00D92BAA" w:rsidRDefault="004737D6" w:rsidP="00F101E8">
      <w:pPr>
        <w:widowControl w:val="0"/>
        <w:shd w:val="clear" w:color="auto" w:fill="FFFFFF"/>
        <w:spacing w:after="0" w:line="240" w:lineRule="auto"/>
        <w:ind w:firstLine="709"/>
        <w:jc w:val="both"/>
        <w:textAlignment w:val="baseline"/>
        <w:rPr>
          <w:rFonts w:ascii="Times New Roman" w:hAnsi="Times New Roman" w:cs="Times New Roman"/>
          <w:sz w:val="24"/>
          <w:szCs w:val="24"/>
          <w:lang w:eastAsia="ru-RU"/>
        </w:rPr>
      </w:pPr>
      <w:r w:rsidRPr="00D92BAA">
        <w:rPr>
          <w:rFonts w:ascii="Times New Roman" w:hAnsi="Times New Roman" w:cs="Times New Roman"/>
          <w:sz w:val="24"/>
          <w:szCs w:val="24"/>
          <w:lang w:eastAsia="ru-RU"/>
        </w:rPr>
        <w:t>Объектами местного значения муниципального района, подлежащими отображению на схеме территориального планирования муниципального района (далее - объекты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государственных полномочий, переданных в соответствии с федеральными законами, законами Республики Адыгея, и оказывают существенное влияние на социально-экономическое развитие муниципального района в следующих областях:</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lang w:eastAsia="ru-RU"/>
        </w:rPr>
      </w:pPr>
      <w:r w:rsidRPr="00D92BAA">
        <w:rPr>
          <w:rFonts w:ascii="Times New Roman" w:hAnsi="Times New Roman" w:cs="Times New Roman"/>
          <w:sz w:val="24"/>
          <w:szCs w:val="24"/>
          <w:lang w:eastAsia="ru-RU"/>
        </w:rPr>
        <w:t>Транспорт, автомобильные дороги местного значения вне границ населенных пунктов в границах муниципального района;</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Предупреждение чрезвычайных ситуаций на территории муниципального района и ликвидация их последствий;</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Образование;</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Здравоохранение;</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Физическая культура и спорт;</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Инженерная инфраструктура, обработка, утилизация, обезвреживание, размещение твердых коммунальных отходов;</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Промышленность, агропромышленный комплекс;</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Культура и искусство;</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Организация ритуальных услуг;</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Природные ресурсы и охрана окружающей среды;</w:t>
      </w:r>
    </w:p>
    <w:p w:rsidR="004737D6" w:rsidRPr="00D92BAA" w:rsidRDefault="004737D6" w:rsidP="00011EC1">
      <w:pPr>
        <w:pStyle w:val="ListParagraph"/>
        <w:widowControl w:val="0"/>
        <w:numPr>
          <w:ilvl w:val="0"/>
          <w:numId w:val="9"/>
        </w:numPr>
        <w:shd w:val="clear" w:color="auto" w:fill="FFFFFF"/>
        <w:spacing w:after="0" w:line="240" w:lineRule="auto"/>
        <w:jc w:val="both"/>
        <w:textAlignment w:val="baseline"/>
        <w:rPr>
          <w:rFonts w:ascii="Times New Roman" w:hAnsi="Times New Roman" w:cs="Times New Roman"/>
          <w:sz w:val="24"/>
          <w:szCs w:val="24"/>
        </w:rPr>
      </w:pPr>
      <w:r w:rsidRPr="00D92BAA">
        <w:rPr>
          <w:rFonts w:ascii="Times New Roman" w:hAnsi="Times New Roman" w:cs="Times New Roman"/>
          <w:sz w:val="24"/>
          <w:szCs w:val="24"/>
          <w:lang w:eastAsia="ru-RU"/>
        </w:rPr>
        <w:t>Деятельность органов местного самоуправления муниципального района.</w:t>
      </w:r>
    </w:p>
    <w:p w:rsidR="004737D6" w:rsidRPr="00D92BAA" w:rsidRDefault="004737D6" w:rsidP="00011EC1">
      <w:pPr>
        <w:widowControl w:val="0"/>
        <w:shd w:val="clear" w:color="auto" w:fill="FFFFFF"/>
        <w:spacing w:after="0" w:line="240" w:lineRule="auto"/>
        <w:jc w:val="both"/>
        <w:textAlignment w:val="baseline"/>
        <w:rPr>
          <w:rFonts w:ascii="Times New Roman" w:hAnsi="Times New Roman" w:cs="Times New Roman"/>
          <w:sz w:val="24"/>
          <w:szCs w:val="24"/>
        </w:rPr>
      </w:pPr>
    </w:p>
    <w:p w:rsidR="004737D6" w:rsidRPr="003E59AA" w:rsidRDefault="004737D6" w:rsidP="00F101E8">
      <w:pPr>
        <w:widowControl w:val="0"/>
        <w:spacing w:after="0" w:line="240" w:lineRule="auto"/>
        <w:ind w:firstLine="709"/>
        <w:jc w:val="both"/>
        <w:rPr>
          <w:rStyle w:val="s10"/>
          <w:rFonts w:ascii="Times New Roman" w:hAnsi="Times New Roman" w:cs="Times New Roman"/>
          <w:b/>
          <w:bCs/>
          <w:sz w:val="24"/>
          <w:szCs w:val="24"/>
          <w:lang w:eastAsia="ru-RU"/>
        </w:rPr>
      </w:pPr>
      <w:r w:rsidRPr="00D92BAA">
        <w:rPr>
          <w:rFonts w:ascii="Times New Roman" w:hAnsi="Times New Roman" w:cs="Times New Roman"/>
          <w:b/>
          <w:bCs/>
          <w:sz w:val="24"/>
          <w:szCs w:val="24"/>
          <w:lang w:eastAsia="ru-RU"/>
        </w:rPr>
        <w:t>3.1.</w:t>
      </w:r>
      <w:r w:rsidRPr="00D92BAA">
        <w:rPr>
          <w:rStyle w:val="s10"/>
          <w:rFonts w:ascii="Times New Roman" w:hAnsi="Times New Roman" w:cs="Times New Roman"/>
          <w:b/>
          <w:bCs/>
          <w:sz w:val="24"/>
          <w:szCs w:val="24"/>
          <w:lang w:eastAsia="ru-RU"/>
        </w:rPr>
        <w:t xml:space="preserve"> </w:t>
      </w:r>
      <w:r w:rsidRPr="003E59AA">
        <w:rPr>
          <w:rStyle w:val="s10"/>
          <w:rFonts w:ascii="Times New Roman" w:hAnsi="Times New Roman" w:cs="Times New Roman"/>
          <w:b/>
          <w:bCs/>
          <w:sz w:val="24"/>
          <w:szCs w:val="24"/>
          <w:lang w:eastAsia="ru-RU"/>
        </w:rPr>
        <w:t>Обоснование расчетных показателей автомобильных дорог общего пользования между населенными пунктами, мостов и иных транспортных инженерных сооружений вне границ населенных пунктов и системы общественного пассажирского транспорта в границах района.</w:t>
      </w:r>
    </w:p>
    <w:p w:rsidR="004737D6" w:rsidRPr="00D92BAA" w:rsidRDefault="004737D6" w:rsidP="00F101E8">
      <w:pPr>
        <w:widowControl w:val="0"/>
        <w:spacing w:after="0" w:line="240" w:lineRule="auto"/>
        <w:ind w:firstLine="709"/>
        <w:jc w:val="both"/>
        <w:rPr>
          <w:rStyle w:val="s10"/>
          <w:rFonts w:ascii="Times New Roman" w:hAnsi="Times New Roman" w:cs="Times New Roman"/>
          <w:sz w:val="24"/>
          <w:szCs w:val="24"/>
          <w:lang w:eastAsia="ru-RU"/>
        </w:rPr>
      </w:pPr>
      <w:r w:rsidRPr="00D92BAA">
        <w:rPr>
          <w:rStyle w:val="s10"/>
          <w:rFonts w:ascii="Times New Roman" w:hAnsi="Times New Roman" w:cs="Times New Roman"/>
          <w:sz w:val="24"/>
          <w:szCs w:val="24"/>
          <w:lang w:eastAsia="ru-RU"/>
        </w:rPr>
        <w:t>Расчетные показатели 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РФ от 02.09.2009 №717 «О нормах отвода земель для размещения автомобильных дорог и (или) объектов дорожного сервиса», приняты на уровне расчетных показателей, установленных частью 11 Свода правил СП 34.13330.2012 «Автомобильные дороги», утвержденного приказом Министерства регионального развития Российской Федерации от 30.06.2012 №266 «Об утверждении свода правил «СНиП 2.05.02-85* «Автомобильные дороги».</w:t>
      </w:r>
    </w:p>
    <w:p w:rsidR="004737D6" w:rsidRPr="003E59AA" w:rsidRDefault="004737D6"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 xml:space="preserve">3.2. </w:t>
      </w:r>
      <w:r w:rsidRPr="003E59AA">
        <w:rPr>
          <w:rStyle w:val="s10"/>
          <w:b/>
          <w:bCs/>
        </w:rPr>
        <w:t>Обоснование расчетных показателей сооружений, и средств для защиты территорий от чрезвычайных ситуаций района.</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rPr>
        <w:t>Расчетные показатели приняты в соответствии с требованиями СНиП 22-02-2003, в соответствии НПБ 101-95 «Нормы проектирования объектов пожарной охраны» (утв. заместителем Главного Государственного инспектора РФ пожарному надзору, введены в действие приказом ГУГПС МВД РФ от 30 декабря 1994 №36).</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rPr>
        <w:t>Максимально допустимый уровень территориальной доступности принят в соответствии с Федеральный закон Российской Федерации от 22 июля 2008 г. №123-ФЗ «Технический регламент о требованиях пожарной безопасности».</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rPr>
        <w:t>Мероприятия по гражданской обороне разрабатываются органами мес</w:t>
      </w:r>
      <w:r>
        <w:rPr>
          <w:rStyle w:val="s10"/>
        </w:rPr>
        <w:t>тного самоуправления Теучежского</w:t>
      </w:r>
      <w:r w:rsidRPr="00D92BAA">
        <w:rPr>
          <w:rStyle w:val="s10"/>
        </w:rPr>
        <w:t xml:space="preserve"> района в соответствии с требованиями Федерального закона от 12.02.1998 №28-ФЗ «О гражданской обороне». Мероприятия по защите населения и территорий от воздействия чрезвычайных ситуаций природного и техногенного характера разрабатываются органами мес</w:t>
      </w:r>
      <w:r>
        <w:rPr>
          <w:rStyle w:val="s10"/>
        </w:rPr>
        <w:t>тного самоуправления Теучежского района</w:t>
      </w:r>
      <w:r w:rsidRPr="00D92BAA">
        <w:rPr>
          <w:rStyle w:val="s10"/>
        </w:rPr>
        <w:t xml:space="preserve"> в соответствии с требованиями Федерального закона от 21 декабря 1994 №68-ФЗ «О защите населения и территорий от чрезвычайных ситуаций природного и техногенного характера» с учетом требований ГОСТ Р 22.0.07-95. 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№360 «Об определении границ зон затопления, подтопления».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 При разработке документов территориального планирования должны выполняться требования Федерального закона от 22.07.2008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4737D6" w:rsidRPr="00D92BAA" w:rsidRDefault="004737D6" w:rsidP="00011EC1">
      <w:pPr>
        <w:pStyle w:val="s15"/>
        <w:widowControl w:val="0"/>
        <w:shd w:val="clear" w:color="auto" w:fill="FFFFFF"/>
        <w:spacing w:before="0" w:beforeAutospacing="0" w:after="0" w:afterAutospacing="0"/>
        <w:jc w:val="both"/>
        <w:rPr>
          <w:rStyle w:val="s10"/>
        </w:rPr>
      </w:pP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3.3. </w:t>
      </w:r>
      <w:r w:rsidRPr="003E59AA">
        <w:rPr>
          <w:rStyle w:val="s10"/>
          <w:b/>
          <w:bCs/>
        </w:rPr>
        <w:t>Обоснование расчетных показателей объектов, относящихся к области образования.</w:t>
      </w:r>
    </w:p>
    <w:p w:rsidR="004737D6" w:rsidRPr="00D92BAA" w:rsidRDefault="004737D6" w:rsidP="00F101E8">
      <w:pPr>
        <w:widowControl w:val="0"/>
        <w:spacing w:after="0" w:line="240" w:lineRule="auto"/>
        <w:ind w:firstLine="709"/>
        <w:jc w:val="both"/>
        <w:rPr>
          <w:rFonts w:ascii="Times New Roman" w:hAnsi="Times New Roman" w:cs="Times New Roman"/>
          <w:sz w:val="24"/>
          <w:szCs w:val="24"/>
          <w:shd w:val="clear" w:color="auto" w:fill="FFFFFF"/>
        </w:rPr>
      </w:pPr>
      <w:r w:rsidRPr="00D92BAA">
        <w:rPr>
          <w:rFonts w:ascii="Times New Roman" w:hAnsi="Times New Roman" w:cs="Times New Roman"/>
          <w:sz w:val="24"/>
          <w:szCs w:val="24"/>
        </w:rPr>
        <w:t xml:space="preserve">Расчетные показатели общеобразовательных организаций приняты на уровне расчетных показателей, установленных: в </w:t>
      </w:r>
      <w:r w:rsidRPr="00D92BAA">
        <w:rPr>
          <w:rFonts w:ascii="Times New Roman" w:hAnsi="Times New Roman" w:cs="Times New Roman"/>
          <w:sz w:val="24"/>
          <w:szCs w:val="24"/>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4737D6" w:rsidRPr="00D92BAA" w:rsidRDefault="004737D6" w:rsidP="00011EC1">
      <w:pPr>
        <w:widowControl w:val="0"/>
        <w:spacing w:after="0" w:line="240" w:lineRule="auto"/>
        <w:jc w:val="both"/>
        <w:rPr>
          <w:rFonts w:ascii="Times New Roman" w:hAnsi="Times New Roman" w:cs="Times New Roman"/>
          <w:sz w:val="24"/>
          <w:szCs w:val="24"/>
          <w:shd w:val="clear" w:color="auto" w:fill="FFFFFF"/>
        </w:rPr>
      </w:pPr>
    </w:p>
    <w:p w:rsidR="004737D6" w:rsidRPr="003E59AA" w:rsidRDefault="004737D6"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 xml:space="preserve">3.4. </w:t>
      </w:r>
      <w:r w:rsidRPr="003E59AA">
        <w:rPr>
          <w:rStyle w:val="s10"/>
          <w:b/>
          <w:bCs/>
        </w:rPr>
        <w:t>Обоснование расчетных показателей объектов, относящихся к области здравоохранения.</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Расчетные показатели приняты в соответствии с</w:t>
      </w:r>
      <w:r w:rsidRPr="00D92BAA">
        <w:rPr>
          <w:rFonts w:ascii="Times New Roman" w:hAnsi="Times New Roman" w:cs="Times New Roman"/>
          <w:b/>
          <w:bCs/>
          <w:sz w:val="24"/>
          <w:szCs w:val="24"/>
        </w:rPr>
        <w:t xml:space="preserve"> </w:t>
      </w:r>
      <w:r w:rsidRPr="00D92BAA">
        <w:rPr>
          <w:rFonts w:ascii="Times New Roman" w:hAnsi="Times New Roman" w:cs="Times New Roman"/>
          <w:sz w:val="24"/>
          <w:szCs w:val="24"/>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D92BAA">
        <w:rPr>
          <w:rFonts w:ascii="Times New Roman" w:hAnsi="Times New Roman" w:cs="Times New Roman"/>
          <w:sz w:val="24"/>
          <w:szCs w:val="24"/>
        </w:rPr>
        <w:t xml:space="preserve">, </w:t>
      </w:r>
      <w:r w:rsidRPr="00D92BAA">
        <w:rPr>
          <w:rFonts w:ascii="Times New Roman" w:hAnsi="Times New Roman" w:cs="Times New Roman"/>
          <w:sz w:val="24"/>
          <w:szCs w:val="24"/>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D92BAA">
        <w:rPr>
          <w:rFonts w:ascii="Times New Roman" w:hAnsi="Times New Roman" w:cs="Times New Roman"/>
          <w:sz w:val="24"/>
          <w:szCs w:val="24"/>
        </w:rPr>
        <w:t>в соответствии с Приложением Д СП 42.13330.2016 и с учетом Региональных нормативов Республики Адыгея.</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Максимально допустимый уровень территориальной доступности принят на уровне, установленном таблицей 10.1 п.10.4 СП 42.13330.2016.</w:t>
      </w:r>
    </w:p>
    <w:p w:rsidR="004737D6" w:rsidRPr="00D92BAA" w:rsidRDefault="004737D6" w:rsidP="00011EC1">
      <w:pPr>
        <w:widowControl w:val="0"/>
        <w:spacing w:after="0" w:line="240" w:lineRule="auto"/>
        <w:jc w:val="both"/>
        <w:rPr>
          <w:rFonts w:ascii="Times New Roman" w:hAnsi="Times New Roman" w:cs="Times New Roman"/>
          <w:sz w:val="24"/>
          <w:szCs w:val="24"/>
        </w:rPr>
      </w:pPr>
    </w:p>
    <w:p w:rsidR="004737D6" w:rsidRPr="00D92BAA" w:rsidRDefault="004737D6" w:rsidP="00F101E8">
      <w:pPr>
        <w:widowControl w:val="0"/>
        <w:spacing w:after="0" w:line="240" w:lineRule="auto"/>
        <w:ind w:firstLine="709"/>
        <w:jc w:val="both"/>
        <w:rPr>
          <w:rStyle w:val="s10"/>
          <w:rFonts w:ascii="Times New Roman" w:hAnsi="Times New Roman" w:cs="Times New Roman"/>
          <w:sz w:val="24"/>
          <w:szCs w:val="24"/>
          <w:lang w:eastAsia="ru-RU"/>
        </w:rPr>
      </w:pPr>
      <w:r w:rsidRPr="00D92BAA">
        <w:rPr>
          <w:rStyle w:val="s10"/>
          <w:rFonts w:ascii="Times New Roman" w:hAnsi="Times New Roman" w:cs="Times New Roman"/>
          <w:b/>
          <w:bCs/>
          <w:sz w:val="24"/>
          <w:szCs w:val="24"/>
          <w:lang w:eastAsia="ru-RU"/>
        </w:rPr>
        <w:t>3.5</w:t>
      </w:r>
      <w:r w:rsidRPr="003E59AA">
        <w:rPr>
          <w:rStyle w:val="s10"/>
          <w:rFonts w:ascii="Times New Roman" w:hAnsi="Times New Roman" w:cs="Times New Roman"/>
          <w:b/>
          <w:bCs/>
          <w:sz w:val="24"/>
          <w:szCs w:val="24"/>
          <w:lang w:eastAsia="ru-RU"/>
        </w:rPr>
        <w:t>. Обоснование расчетных показателей объектов, относящихся к областям физической культуры и массового спорта</w:t>
      </w:r>
      <w:r w:rsidRPr="00D92BAA">
        <w:rPr>
          <w:rStyle w:val="s10"/>
          <w:rFonts w:ascii="Times New Roman" w:hAnsi="Times New Roman" w:cs="Times New Roman"/>
          <w:sz w:val="24"/>
          <w:szCs w:val="24"/>
          <w:lang w:eastAsia="ru-RU"/>
        </w:rPr>
        <w:t>.</w:t>
      </w:r>
    </w:p>
    <w:p w:rsidR="004737D6" w:rsidRPr="00D92BAA" w:rsidRDefault="004737D6" w:rsidP="00F101E8">
      <w:pPr>
        <w:pStyle w:val="Heading2"/>
        <w:keepNext w:val="0"/>
        <w:keepLines w:val="0"/>
        <w:widowControl w:val="0"/>
        <w:spacing w:before="0" w:line="240" w:lineRule="auto"/>
        <w:ind w:firstLine="709"/>
        <w:jc w:val="both"/>
        <w:rPr>
          <w:rFonts w:ascii="Times New Roman" w:hAnsi="Times New Roman" w:cs="Times New Roman"/>
          <w:color w:val="auto"/>
          <w:sz w:val="24"/>
          <w:szCs w:val="24"/>
        </w:rPr>
      </w:pPr>
      <w:r w:rsidRPr="00D92BAA">
        <w:rPr>
          <w:rFonts w:ascii="Times New Roman" w:hAnsi="Times New Roman" w:cs="Times New Roman"/>
          <w:color w:val="auto"/>
          <w:sz w:val="24"/>
          <w:szCs w:val="24"/>
        </w:rPr>
        <w:t>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4737D6" w:rsidRPr="00D92BAA" w:rsidRDefault="004737D6" w:rsidP="00D92BAA">
      <w:pPr>
        <w:pStyle w:val="s15"/>
        <w:widowControl w:val="0"/>
        <w:shd w:val="clear" w:color="auto" w:fill="FFFFFF"/>
        <w:spacing w:before="0" w:beforeAutospacing="0" w:after="0" w:afterAutospacing="0"/>
        <w:jc w:val="both"/>
        <w:rPr>
          <w:rStyle w:val="s10"/>
        </w:rPr>
      </w:pPr>
    </w:p>
    <w:p w:rsidR="004737D6" w:rsidRPr="003E59AA" w:rsidRDefault="004737D6"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 xml:space="preserve">3.6. </w:t>
      </w:r>
      <w:r w:rsidRPr="003E59AA">
        <w:rPr>
          <w:rStyle w:val="s10"/>
          <w:b/>
          <w:bCs/>
        </w:rPr>
        <w:t>Обоснование расчетных показателей объектов, относящихся к области утилизации и переработки бытовых и промышленных отходов.</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rPr>
        <w:t>Расчетные показатели приняты в соответствии с требованиями СП 42.13330.2016 Табл. К-1.</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rPr>
        <w:t>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требованиями СП 42.13330.2016, Полигоны ТБО проектируются в соответствии с требованиями Федерального закона от 24.06.1998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 Полигоны ТБО размещаются за пределами населенных пунктов, на обособленных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2.2.1/2.1.1.1200-03 принятым в соответствии с Постановлением Главного государственного санитарного врача РФ от 30 апреля 2003 г. №80 «О введении в действие санитарно-эпидемиологических правил и нормативов СанПиН 2.1.7.1322-03». Максимально допустимый уровень территориальной доступности не нормируется.</w:t>
      </w:r>
    </w:p>
    <w:p w:rsidR="004737D6" w:rsidRPr="00D92BAA" w:rsidRDefault="004737D6" w:rsidP="00D92BAA">
      <w:pPr>
        <w:pStyle w:val="s15"/>
        <w:widowControl w:val="0"/>
        <w:shd w:val="clear" w:color="auto" w:fill="FFFFFF"/>
        <w:spacing w:before="0" w:beforeAutospacing="0" w:after="0" w:afterAutospacing="0"/>
        <w:jc w:val="both"/>
        <w:rPr>
          <w:rStyle w:val="s10"/>
        </w:rPr>
      </w:pP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3.7. </w:t>
      </w:r>
      <w:r w:rsidRPr="00916834">
        <w:rPr>
          <w:rStyle w:val="s10"/>
          <w:b/>
          <w:bCs/>
        </w:rPr>
        <w:t>Обоснование расчетных показателей объектов</w:t>
      </w:r>
      <w:r w:rsidRPr="00916834">
        <w:rPr>
          <w:b/>
          <w:bCs/>
        </w:rPr>
        <w:t xml:space="preserve"> в области культуры и искусства.</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 xml:space="preserve">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 Приложении Д СП 42.13330.2016 и в соответствии с </w:t>
      </w:r>
      <w:r w:rsidRPr="00D92BAA">
        <w:rPr>
          <w:rFonts w:ascii="Times New Roman" w:hAnsi="Times New Roman" w:cs="Times New Roman"/>
          <w:sz w:val="24"/>
          <w:szCs w:val="24"/>
          <w:shd w:val="clear" w:color="auto" w:fill="FFFFFF"/>
        </w:rPr>
        <w:t xml:space="preserve">распоряжением Министерства культуры РФ от </w:t>
      </w:r>
      <w:r>
        <w:rPr>
          <w:rFonts w:ascii="Times New Roman" w:hAnsi="Times New Roman" w:cs="Times New Roman"/>
          <w:sz w:val="24"/>
          <w:szCs w:val="24"/>
          <w:shd w:val="clear" w:color="auto" w:fill="FFFFFF"/>
        </w:rPr>
        <w:t>2.08.2017</w:t>
      </w:r>
      <w:r w:rsidRPr="00D92B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№Р-965</w:t>
      </w:r>
      <w:r w:rsidRPr="00D92B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w:t>
      </w:r>
      <w:r w:rsidRPr="00D92BAA">
        <w:rPr>
          <w:rFonts w:ascii="Times New Roman" w:hAnsi="Times New Roman" w:cs="Times New Roman"/>
          <w:sz w:val="24"/>
          <w:szCs w:val="24"/>
          <w:shd w:val="clear" w:color="auto" w:fill="FFFFFF"/>
        </w:rPr>
        <w:t>етодиче</w:t>
      </w:r>
      <w:r>
        <w:rPr>
          <w:rFonts w:ascii="Times New Roman" w:hAnsi="Times New Roman" w:cs="Times New Roman"/>
          <w:sz w:val="24"/>
          <w:szCs w:val="24"/>
          <w:shd w:val="clear" w:color="auto" w:fill="FFFFFF"/>
        </w:rPr>
        <w:t>ские</w:t>
      </w:r>
      <w:r w:rsidRPr="00D92B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рекомендации</w:t>
      </w:r>
      <w:r w:rsidRPr="00D92BAA">
        <w:rPr>
          <w:rFonts w:ascii="Times New Roman" w:hAnsi="Times New Roman" w:cs="Times New Roman"/>
          <w:sz w:val="24"/>
          <w:szCs w:val="24"/>
          <w:shd w:val="clear" w:color="auto" w:fill="FFFFFF"/>
        </w:rPr>
        <w:t xml:space="preserve">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4737D6" w:rsidRPr="00D92BAA" w:rsidRDefault="004737D6" w:rsidP="00F101E8">
      <w:pPr>
        <w:widowControl w:val="0"/>
        <w:spacing w:after="0" w:line="240" w:lineRule="auto"/>
        <w:ind w:firstLine="709"/>
        <w:jc w:val="both"/>
        <w:rPr>
          <w:rFonts w:ascii="Times New Roman" w:hAnsi="Times New Roman" w:cs="Times New Roman"/>
          <w:sz w:val="24"/>
          <w:szCs w:val="24"/>
        </w:rPr>
      </w:pPr>
      <w:r w:rsidRPr="00D92BAA">
        <w:rPr>
          <w:rFonts w:ascii="Times New Roman" w:hAnsi="Times New Roman" w:cs="Times New Roman"/>
          <w:sz w:val="24"/>
          <w:szCs w:val="24"/>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4737D6" w:rsidRPr="00D92BAA" w:rsidRDefault="004737D6" w:rsidP="00D92BAA">
      <w:pPr>
        <w:pStyle w:val="s15"/>
        <w:widowControl w:val="0"/>
        <w:shd w:val="clear" w:color="auto" w:fill="FFFFFF"/>
        <w:spacing w:before="0" w:beforeAutospacing="0" w:after="0" w:afterAutospacing="0"/>
        <w:jc w:val="both"/>
        <w:rPr>
          <w:rStyle w:val="s10"/>
        </w:rPr>
      </w:pPr>
    </w:p>
    <w:p w:rsidR="004737D6" w:rsidRPr="00D92BAA" w:rsidRDefault="004737D6" w:rsidP="00D92BAA">
      <w:pPr>
        <w:pStyle w:val="s15"/>
        <w:widowControl w:val="0"/>
        <w:shd w:val="clear" w:color="auto" w:fill="FFFFFF"/>
        <w:spacing w:before="0" w:beforeAutospacing="0" w:after="0" w:afterAutospacing="0"/>
        <w:jc w:val="both"/>
        <w:rPr>
          <w:rStyle w:val="s10"/>
        </w:rPr>
      </w:pPr>
    </w:p>
    <w:p w:rsidR="004737D6" w:rsidRPr="00D92BAA" w:rsidRDefault="004737D6" w:rsidP="00D92BAA">
      <w:pPr>
        <w:pStyle w:val="s15"/>
        <w:widowControl w:val="0"/>
        <w:shd w:val="clear" w:color="auto" w:fill="FFFFFF"/>
        <w:spacing w:before="0" w:beforeAutospacing="0" w:after="0" w:afterAutospacing="0"/>
        <w:jc w:val="center"/>
        <w:rPr>
          <w:rStyle w:val="s10"/>
          <w:b/>
          <w:bCs/>
        </w:rPr>
      </w:pPr>
      <w:r w:rsidRPr="00D92BAA">
        <w:rPr>
          <w:rStyle w:val="s10"/>
          <w:b/>
          <w:bCs/>
        </w:rPr>
        <w:t>4. Основные понятия и термины</w:t>
      </w:r>
    </w:p>
    <w:p w:rsidR="004737D6" w:rsidRPr="00D92BAA" w:rsidRDefault="004737D6" w:rsidP="00D92BAA">
      <w:pPr>
        <w:pStyle w:val="s15"/>
        <w:widowControl w:val="0"/>
        <w:shd w:val="clear" w:color="auto" w:fill="FFFFFF"/>
        <w:spacing w:before="0" w:beforeAutospacing="0" w:after="0" w:afterAutospacing="0"/>
        <w:jc w:val="both"/>
        <w:rPr>
          <w:rStyle w:val="s10"/>
        </w:rPr>
      </w:pP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rPr>
        <w:t>Наряду с понятиями и определениями в значениях, соответствующих Градостроительному кодексу РФ, в настоящих Нормативах также используются следующие понятия:</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Автомобильная дорога - </w:t>
      </w:r>
      <w:r w:rsidRPr="00D92BAA">
        <w:rPr>
          <w:rStyle w:val="s1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Автомобильными дорогами общего пользования местного значения района </w:t>
      </w:r>
      <w:r w:rsidRPr="00D92BAA">
        <w:rPr>
          <w:rStyle w:val="s10"/>
        </w:rPr>
        <w:t>являются автомобильные дороги общего пользования в границах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района может утверждаться органом местного самоуправления района;</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Градостроительная деятельность - </w:t>
      </w:r>
      <w:r w:rsidRPr="00D92BAA">
        <w:rPr>
          <w:rStyle w:val="s1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Градостроительная документация, документы градостроительного проектирования - </w:t>
      </w:r>
      <w:r w:rsidRPr="00D92BAA">
        <w:rPr>
          <w:rStyle w:val="s10"/>
        </w:rPr>
        <w:t>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Земельный участок - </w:t>
      </w:r>
      <w:r w:rsidRPr="00D92BAA">
        <w:rPr>
          <w:rStyle w:val="s10"/>
        </w:rPr>
        <w:t>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Красные линии - </w:t>
      </w:r>
      <w:r w:rsidRPr="00D92BAA">
        <w:rPr>
          <w:rStyle w:val="s10"/>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Магистральные инженерные сети - </w:t>
      </w:r>
      <w:r w:rsidRPr="00D92BAA">
        <w:rPr>
          <w:rStyle w:val="s10"/>
        </w:rPr>
        <w:t>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К местам учета и распределения продукта </w:t>
      </w:r>
      <w:r w:rsidRPr="00D92BAA">
        <w:rPr>
          <w:rStyle w:val="s10"/>
        </w:rPr>
        <w:t>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Максимально допустимое расстояние - </w:t>
      </w:r>
      <w:r w:rsidRPr="00D92BAA">
        <w:rPr>
          <w:rStyle w:val="s10"/>
        </w:rPr>
        <w:t>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Место дислокации подразделения пожарной охраны </w:t>
      </w:r>
      <w:r w:rsidRPr="00D92BAA">
        <w:rPr>
          <w:rStyle w:val="s10"/>
        </w:rPr>
        <w:t>- место на территории населенного пункта или производственного объекта, на котором следует расположить (расположено) пожарное депо;</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Нормативы градостроительного проектирования района - </w:t>
      </w:r>
      <w:r w:rsidRPr="00D92BAA">
        <w:rPr>
          <w:rStyle w:val="s10"/>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района населения района и расчетных показателей максимально допустимого уровня территориальной доступности таких объектов для населения района;</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Объект капитального строительства - </w:t>
      </w:r>
      <w:r w:rsidRPr="00D92BAA">
        <w:rPr>
          <w:rStyle w:val="s10"/>
        </w:rPr>
        <w:t>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Объекты местного значения - </w:t>
      </w:r>
      <w:r w:rsidRPr="00D92BAA">
        <w:rPr>
          <w:rStyle w:val="s10"/>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Объекты хранения отходов - </w:t>
      </w:r>
      <w:r w:rsidRPr="00D92BAA">
        <w:rPr>
          <w:rStyle w:val="s10"/>
        </w:rPr>
        <w:t>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Организация дополнительного образования - </w:t>
      </w:r>
      <w:r w:rsidRPr="00D92BAA">
        <w:rPr>
          <w:rStyle w:val="s10"/>
        </w:rPr>
        <w:t>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Дошкольная образовательная организация - </w:t>
      </w:r>
      <w:r w:rsidRPr="00D92BAA">
        <w:rPr>
          <w:rStyle w:val="s1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Общеобразовательная организация - </w:t>
      </w:r>
      <w:r w:rsidRPr="00D92BAA">
        <w:rPr>
          <w:rStyle w:val="s1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Правила землепользования и застройки - </w:t>
      </w:r>
      <w:r w:rsidRPr="00D92BAA">
        <w:rPr>
          <w:rStyle w:val="s10"/>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Парковка (парковочное место) - </w:t>
      </w:r>
      <w:r w:rsidRPr="00D92BAA">
        <w:rPr>
          <w:rStyle w:val="s10"/>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Планировка территории - </w:t>
      </w:r>
      <w:r w:rsidRPr="00D92BAA">
        <w:rPr>
          <w:rStyle w:val="s10"/>
        </w:rPr>
        <w:t>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Плотность застройки - </w:t>
      </w:r>
      <w:r w:rsidRPr="00D92BAA">
        <w:rPr>
          <w:rStyle w:val="s10"/>
        </w:rPr>
        <w:t>один из основных показателей градостроительного проектирования, характеризующих интенсивность использования территории.</w:t>
      </w:r>
    </w:p>
    <w:p w:rsidR="004737D6" w:rsidRPr="00D92BAA" w:rsidRDefault="004737D6" w:rsidP="00F101E8">
      <w:pPr>
        <w:pStyle w:val="s15"/>
        <w:widowControl w:val="0"/>
        <w:shd w:val="clear" w:color="auto" w:fill="FFFFFF"/>
        <w:spacing w:before="0" w:beforeAutospacing="0" w:after="0" w:afterAutospacing="0"/>
        <w:ind w:firstLine="709"/>
        <w:jc w:val="both"/>
        <w:rPr>
          <w:rStyle w:val="s10"/>
          <w:b/>
          <w:bCs/>
        </w:rPr>
      </w:pPr>
      <w:r w:rsidRPr="00D92BAA">
        <w:rPr>
          <w:rStyle w:val="s10"/>
          <w:b/>
          <w:bCs/>
        </w:rPr>
        <w:t>Показателями плотности застройки являются:</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коэффициент застройки - </w:t>
      </w:r>
      <w:r w:rsidRPr="00D92BAA">
        <w:rPr>
          <w:rStyle w:val="s10"/>
        </w:rPr>
        <w:t>отношение площади, занятой под зданиями и сооружениями, к площади участка (квартала);</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коэффициент плотности застройки - </w:t>
      </w:r>
      <w:r w:rsidRPr="00D92BAA">
        <w:rPr>
          <w:rStyle w:val="s10"/>
        </w:rPr>
        <w:t>отношение площади всех этажей зданий и сооружений к площади участка (квартала).</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Застройкой высокой плотности </w:t>
      </w:r>
      <w:r w:rsidRPr="00D92BAA">
        <w:rPr>
          <w:rStyle w:val="s10"/>
        </w:rPr>
        <w:t>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Плотность сети автомобильных дорог общего пользования - </w:t>
      </w:r>
      <w:r w:rsidRPr="00D92BAA">
        <w:rPr>
          <w:rStyle w:val="s10"/>
        </w:rPr>
        <w:t>отношение протяженности сети автомобильных дорог общего пользования, проходящих по территории, к площади территории;</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Полоса отвода автомобильной дороги - </w:t>
      </w:r>
      <w:r w:rsidRPr="00D92BAA">
        <w:rPr>
          <w:rStyle w:val="s10"/>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Пожарное депо </w:t>
      </w:r>
      <w:r w:rsidRPr="00D92BAA">
        <w:rPr>
          <w:rStyle w:val="s10"/>
        </w:rPr>
        <w:t>- специализированное здание (сооружение), в котором размещаются личный состав и пожарная техника оперативного подразделения пожарной охраны;</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Придорожные полосы автомобильной дороги - </w:t>
      </w:r>
      <w:r w:rsidRPr="00D92BAA">
        <w:rPr>
          <w:rStyle w:val="s10"/>
        </w:rPr>
        <w:t>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737D6" w:rsidRPr="00D92BAA" w:rsidRDefault="004737D6" w:rsidP="00F101E8">
      <w:pPr>
        <w:pStyle w:val="s15"/>
        <w:widowControl w:val="0"/>
        <w:shd w:val="clear" w:color="auto" w:fill="FFFFFF"/>
        <w:spacing w:before="0" w:beforeAutospacing="0" w:after="0" w:afterAutospacing="0"/>
        <w:ind w:firstLine="709"/>
        <w:jc w:val="both"/>
        <w:rPr>
          <w:rStyle w:val="s10"/>
        </w:rPr>
      </w:pPr>
      <w:r w:rsidRPr="00D92BAA">
        <w:rPr>
          <w:rStyle w:val="s10"/>
          <w:b/>
          <w:bCs/>
        </w:rPr>
        <w:t xml:space="preserve">Территории общего пользования - </w:t>
      </w:r>
      <w:r w:rsidRPr="00D92BAA">
        <w:rPr>
          <w:rStyle w:val="s1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sectPr w:rsidR="004737D6" w:rsidRPr="00D92BAA" w:rsidSect="00270843">
      <w:headerReference w:type="defaul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D6" w:rsidRDefault="004737D6" w:rsidP="00270843">
      <w:pPr>
        <w:spacing w:after="0" w:line="240" w:lineRule="auto"/>
      </w:pPr>
      <w:r>
        <w:separator/>
      </w:r>
    </w:p>
  </w:endnote>
  <w:endnote w:type="continuationSeparator" w:id="0">
    <w:p w:rsidR="004737D6" w:rsidRDefault="004737D6" w:rsidP="00270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D6" w:rsidRDefault="004737D6" w:rsidP="00270843">
      <w:pPr>
        <w:spacing w:after="0" w:line="240" w:lineRule="auto"/>
      </w:pPr>
      <w:r>
        <w:separator/>
      </w:r>
    </w:p>
  </w:footnote>
  <w:footnote w:type="continuationSeparator" w:id="0">
    <w:p w:rsidR="004737D6" w:rsidRDefault="004737D6" w:rsidP="00270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D6" w:rsidRPr="00270843" w:rsidRDefault="004737D6" w:rsidP="00270843">
    <w:pPr>
      <w:pStyle w:val="Header"/>
      <w:jc w:val="center"/>
      <w:rPr>
        <w:rFonts w:ascii="Times New Roman" w:hAnsi="Times New Roman" w:cs="Times New Roman"/>
        <w:sz w:val="20"/>
        <w:szCs w:val="20"/>
      </w:rPr>
    </w:pPr>
    <w:r w:rsidRPr="00270843">
      <w:rPr>
        <w:rFonts w:ascii="Times New Roman" w:hAnsi="Times New Roman" w:cs="Times New Roman"/>
        <w:sz w:val="20"/>
        <w:szCs w:val="20"/>
      </w:rPr>
      <w:fldChar w:fldCharType="begin"/>
    </w:r>
    <w:r w:rsidRPr="00270843">
      <w:rPr>
        <w:rFonts w:ascii="Times New Roman" w:hAnsi="Times New Roman" w:cs="Times New Roman"/>
        <w:sz w:val="20"/>
        <w:szCs w:val="20"/>
      </w:rPr>
      <w:instrText>PAGE   \* MERGEFORMAT</w:instrText>
    </w:r>
    <w:r w:rsidRPr="00270843">
      <w:rPr>
        <w:rFonts w:ascii="Times New Roman" w:hAnsi="Times New Roman" w:cs="Times New Roman"/>
        <w:sz w:val="20"/>
        <w:szCs w:val="20"/>
      </w:rPr>
      <w:fldChar w:fldCharType="separate"/>
    </w:r>
    <w:r>
      <w:rPr>
        <w:rFonts w:ascii="Times New Roman" w:hAnsi="Times New Roman" w:cs="Times New Roman"/>
        <w:noProof/>
        <w:sz w:val="20"/>
        <w:szCs w:val="20"/>
      </w:rPr>
      <w:t>12</w:t>
    </w:r>
    <w:r w:rsidRPr="00270843">
      <w:rPr>
        <w:rFonts w:ascii="Times New Roman" w:hAnsi="Times New Roman" w:cs="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97E60"/>
    <w:multiLevelType w:val="hybridMultilevel"/>
    <w:tmpl w:val="1878FE44"/>
    <w:lvl w:ilvl="0" w:tplc="1EA85EFC">
      <w:start w:val="1"/>
      <w:numFmt w:val="decimal"/>
      <w:lvlText w:val="%1."/>
      <w:lvlJc w:val="left"/>
      <w:pPr>
        <w:ind w:left="1808" w:hanging="39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4C297C"/>
    <w:multiLevelType w:val="hybridMultilevel"/>
    <w:tmpl w:val="5D74AFEC"/>
    <w:lvl w:ilvl="0" w:tplc="6E6C8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60708B"/>
    <w:multiLevelType w:val="hybridMultilevel"/>
    <w:tmpl w:val="E242B316"/>
    <w:lvl w:ilvl="0" w:tplc="6E6C8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016B19"/>
    <w:multiLevelType w:val="hybridMultilevel"/>
    <w:tmpl w:val="DAA46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314338"/>
    <w:multiLevelType w:val="hybridMultilevel"/>
    <w:tmpl w:val="19842E64"/>
    <w:lvl w:ilvl="0" w:tplc="6E6C8640">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04B0B6F"/>
    <w:multiLevelType w:val="hybridMultilevel"/>
    <w:tmpl w:val="8E9A4CD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0CB473F"/>
    <w:multiLevelType w:val="multilevel"/>
    <w:tmpl w:val="42DEC24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7">
    <w:nsid w:val="6E404D8E"/>
    <w:multiLevelType w:val="hybridMultilevel"/>
    <w:tmpl w:val="A5FC55CA"/>
    <w:lvl w:ilvl="0" w:tplc="E66C7C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0C055B9"/>
    <w:multiLevelType w:val="hybridMultilevel"/>
    <w:tmpl w:val="7D7A3588"/>
    <w:lvl w:ilvl="0" w:tplc="1EA85EFC">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6"/>
  </w:num>
  <w:num w:numId="3">
    <w:abstractNumId w:val="5"/>
  </w:num>
  <w:num w:numId="4">
    <w:abstractNumId w:val="8"/>
  </w:num>
  <w:num w:numId="5">
    <w:abstractNumId w:val="0"/>
  </w:num>
  <w:num w:numId="6">
    <w:abstractNumId w:val="2"/>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FB2"/>
    <w:rsid w:val="00011EC1"/>
    <w:rsid w:val="00026238"/>
    <w:rsid w:val="00041587"/>
    <w:rsid w:val="0004398D"/>
    <w:rsid w:val="00070A17"/>
    <w:rsid w:val="0008348D"/>
    <w:rsid w:val="0008683A"/>
    <w:rsid w:val="00090D89"/>
    <w:rsid w:val="000A0EF2"/>
    <w:rsid w:val="000A1055"/>
    <w:rsid w:val="000C2B41"/>
    <w:rsid w:val="000E4816"/>
    <w:rsid w:val="00100401"/>
    <w:rsid w:val="001015A2"/>
    <w:rsid w:val="00101F35"/>
    <w:rsid w:val="00105485"/>
    <w:rsid w:val="00106DBA"/>
    <w:rsid w:val="00111F7F"/>
    <w:rsid w:val="0011265D"/>
    <w:rsid w:val="00120F28"/>
    <w:rsid w:val="00151A41"/>
    <w:rsid w:val="00156CDB"/>
    <w:rsid w:val="0016154D"/>
    <w:rsid w:val="001705A2"/>
    <w:rsid w:val="00195885"/>
    <w:rsid w:val="001A6BD4"/>
    <w:rsid w:val="001E4A42"/>
    <w:rsid w:val="002424C8"/>
    <w:rsid w:val="00257FE5"/>
    <w:rsid w:val="00270843"/>
    <w:rsid w:val="00271B89"/>
    <w:rsid w:val="00274B8D"/>
    <w:rsid w:val="00280FDF"/>
    <w:rsid w:val="0029086B"/>
    <w:rsid w:val="002B04F3"/>
    <w:rsid w:val="002B3A2D"/>
    <w:rsid w:val="002C5847"/>
    <w:rsid w:val="002C5C9B"/>
    <w:rsid w:val="002D5856"/>
    <w:rsid w:val="002E4D7C"/>
    <w:rsid w:val="0031484C"/>
    <w:rsid w:val="00320420"/>
    <w:rsid w:val="00340527"/>
    <w:rsid w:val="003472A8"/>
    <w:rsid w:val="003577BB"/>
    <w:rsid w:val="00366733"/>
    <w:rsid w:val="0037184B"/>
    <w:rsid w:val="0039180E"/>
    <w:rsid w:val="00392104"/>
    <w:rsid w:val="003A4EDB"/>
    <w:rsid w:val="003C2BCC"/>
    <w:rsid w:val="003C2EAC"/>
    <w:rsid w:val="003C69EC"/>
    <w:rsid w:val="003E1043"/>
    <w:rsid w:val="003E59AA"/>
    <w:rsid w:val="003E647B"/>
    <w:rsid w:val="003F5DBE"/>
    <w:rsid w:val="00412B2D"/>
    <w:rsid w:val="0043432E"/>
    <w:rsid w:val="004618B5"/>
    <w:rsid w:val="004737D6"/>
    <w:rsid w:val="0049427A"/>
    <w:rsid w:val="004C1352"/>
    <w:rsid w:val="004F0371"/>
    <w:rsid w:val="00506919"/>
    <w:rsid w:val="00532432"/>
    <w:rsid w:val="00563E94"/>
    <w:rsid w:val="00570FD3"/>
    <w:rsid w:val="00590E61"/>
    <w:rsid w:val="005A3A99"/>
    <w:rsid w:val="005A5902"/>
    <w:rsid w:val="005A60F5"/>
    <w:rsid w:val="005B4B5E"/>
    <w:rsid w:val="005D2AF7"/>
    <w:rsid w:val="005E3616"/>
    <w:rsid w:val="005E68EA"/>
    <w:rsid w:val="005E69A3"/>
    <w:rsid w:val="00611059"/>
    <w:rsid w:val="006125E9"/>
    <w:rsid w:val="00624AFB"/>
    <w:rsid w:val="00627E09"/>
    <w:rsid w:val="00651483"/>
    <w:rsid w:val="00667351"/>
    <w:rsid w:val="006819D6"/>
    <w:rsid w:val="00687DC3"/>
    <w:rsid w:val="006A6C61"/>
    <w:rsid w:val="006E6435"/>
    <w:rsid w:val="006F7BCA"/>
    <w:rsid w:val="0070345D"/>
    <w:rsid w:val="007103DA"/>
    <w:rsid w:val="00734B68"/>
    <w:rsid w:val="007524E8"/>
    <w:rsid w:val="0076053F"/>
    <w:rsid w:val="00785D7D"/>
    <w:rsid w:val="007929C4"/>
    <w:rsid w:val="007A53F1"/>
    <w:rsid w:val="007A6889"/>
    <w:rsid w:val="007B4879"/>
    <w:rsid w:val="007C1698"/>
    <w:rsid w:val="007D3C77"/>
    <w:rsid w:val="00840CBA"/>
    <w:rsid w:val="008441B8"/>
    <w:rsid w:val="00852721"/>
    <w:rsid w:val="00856DF8"/>
    <w:rsid w:val="00872241"/>
    <w:rsid w:val="0089672C"/>
    <w:rsid w:val="008C297C"/>
    <w:rsid w:val="008D6B53"/>
    <w:rsid w:val="008E180C"/>
    <w:rsid w:val="008F4946"/>
    <w:rsid w:val="00901FB2"/>
    <w:rsid w:val="00916834"/>
    <w:rsid w:val="00921ED4"/>
    <w:rsid w:val="00945BC0"/>
    <w:rsid w:val="00962EE0"/>
    <w:rsid w:val="00971FA3"/>
    <w:rsid w:val="00974A92"/>
    <w:rsid w:val="00975A73"/>
    <w:rsid w:val="009816EF"/>
    <w:rsid w:val="009A39E3"/>
    <w:rsid w:val="009C49D4"/>
    <w:rsid w:val="009E4F7A"/>
    <w:rsid w:val="009E6548"/>
    <w:rsid w:val="00A15529"/>
    <w:rsid w:val="00A21AED"/>
    <w:rsid w:val="00A2782D"/>
    <w:rsid w:val="00A6453C"/>
    <w:rsid w:val="00A651BF"/>
    <w:rsid w:val="00A95BA3"/>
    <w:rsid w:val="00AC7104"/>
    <w:rsid w:val="00AE452E"/>
    <w:rsid w:val="00B3012A"/>
    <w:rsid w:val="00B45105"/>
    <w:rsid w:val="00B555C7"/>
    <w:rsid w:val="00B579C4"/>
    <w:rsid w:val="00B7128A"/>
    <w:rsid w:val="00BA7015"/>
    <w:rsid w:val="00BB2436"/>
    <w:rsid w:val="00BC70C1"/>
    <w:rsid w:val="00BD2C54"/>
    <w:rsid w:val="00BF0AEC"/>
    <w:rsid w:val="00BF0B75"/>
    <w:rsid w:val="00BF3329"/>
    <w:rsid w:val="00C15F05"/>
    <w:rsid w:val="00C25FE6"/>
    <w:rsid w:val="00C7021F"/>
    <w:rsid w:val="00C770B8"/>
    <w:rsid w:val="00C8068A"/>
    <w:rsid w:val="00C9176B"/>
    <w:rsid w:val="00CA4DAA"/>
    <w:rsid w:val="00CC1D83"/>
    <w:rsid w:val="00CD6F35"/>
    <w:rsid w:val="00CE181C"/>
    <w:rsid w:val="00CE6B3B"/>
    <w:rsid w:val="00CF0271"/>
    <w:rsid w:val="00CF0EEE"/>
    <w:rsid w:val="00CF538F"/>
    <w:rsid w:val="00CF544D"/>
    <w:rsid w:val="00D00720"/>
    <w:rsid w:val="00D10B3A"/>
    <w:rsid w:val="00D24061"/>
    <w:rsid w:val="00D359CA"/>
    <w:rsid w:val="00D37871"/>
    <w:rsid w:val="00D404B4"/>
    <w:rsid w:val="00D52E0B"/>
    <w:rsid w:val="00D624CB"/>
    <w:rsid w:val="00D72F44"/>
    <w:rsid w:val="00D77104"/>
    <w:rsid w:val="00D92BAA"/>
    <w:rsid w:val="00D96BFC"/>
    <w:rsid w:val="00D97A0F"/>
    <w:rsid w:val="00D97F40"/>
    <w:rsid w:val="00DA7F30"/>
    <w:rsid w:val="00DC5F0F"/>
    <w:rsid w:val="00DD5B28"/>
    <w:rsid w:val="00DE321C"/>
    <w:rsid w:val="00E02F99"/>
    <w:rsid w:val="00E14772"/>
    <w:rsid w:val="00E24CCB"/>
    <w:rsid w:val="00E4441B"/>
    <w:rsid w:val="00E50B26"/>
    <w:rsid w:val="00E81671"/>
    <w:rsid w:val="00E96D10"/>
    <w:rsid w:val="00EC023F"/>
    <w:rsid w:val="00EC5F2B"/>
    <w:rsid w:val="00F04211"/>
    <w:rsid w:val="00F101E8"/>
    <w:rsid w:val="00F3348C"/>
    <w:rsid w:val="00F45458"/>
    <w:rsid w:val="00F45D4C"/>
    <w:rsid w:val="00F8120D"/>
    <w:rsid w:val="00F972A9"/>
    <w:rsid w:val="00FA436C"/>
    <w:rsid w:val="00FA53B6"/>
    <w:rsid w:val="00FB4DB1"/>
    <w:rsid w:val="00FC76B9"/>
    <w:rsid w:val="00FD3C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FB"/>
    <w:pPr>
      <w:spacing w:after="160" w:line="259" w:lineRule="auto"/>
    </w:pPr>
    <w:rPr>
      <w:rFonts w:cs="Calibri"/>
      <w:lang w:eastAsia="en-US"/>
    </w:rPr>
  </w:style>
  <w:style w:type="paragraph" w:styleId="Heading1">
    <w:name w:val="heading 1"/>
    <w:basedOn w:val="Normal"/>
    <w:next w:val="Normal"/>
    <w:link w:val="Heading1Char"/>
    <w:uiPriority w:val="99"/>
    <w:qFormat/>
    <w:rsid w:val="0076053F"/>
    <w:pPr>
      <w:keepNext/>
      <w:keepLines/>
      <w:spacing w:before="240" w:after="0"/>
      <w:outlineLvl w:val="0"/>
    </w:pPr>
    <w:rPr>
      <w:rFonts w:ascii="Calibri Light" w:eastAsia="Times New Roman" w:hAnsi="Calibri Light" w:cs="Calibri Light"/>
      <w:color w:val="2F5496"/>
      <w:sz w:val="32"/>
      <w:szCs w:val="32"/>
    </w:rPr>
  </w:style>
  <w:style w:type="paragraph" w:styleId="Heading2">
    <w:name w:val="heading 2"/>
    <w:basedOn w:val="Normal"/>
    <w:next w:val="Normal"/>
    <w:link w:val="Heading2Char"/>
    <w:uiPriority w:val="99"/>
    <w:qFormat/>
    <w:rsid w:val="00D96BFC"/>
    <w:pPr>
      <w:keepNext/>
      <w:keepLines/>
      <w:spacing w:before="40" w:after="0"/>
      <w:outlineLvl w:val="1"/>
    </w:pPr>
    <w:rPr>
      <w:rFonts w:ascii="Calibri Light" w:eastAsia="Times New Roman" w:hAnsi="Calibri Light" w:cs="Calibri Light"/>
      <w:color w:val="2F5496"/>
      <w:sz w:val="26"/>
      <w:szCs w:val="26"/>
    </w:rPr>
  </w:style>
  <w:style w:type="paragraph" w:styleId="Heading4">
    <w:name w:val="heading 4"/>
    <w:basedOn w:val="Normal"/>
    <w:link w:val="Heading4Char"/>
    <w:uiPriority w:val="99"/>
    <w:qFormat/>
    <w:rsid w:val="001615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3F"/>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semiHidden/>
    <w:locked/>
    <w:rsid w:val="00D96BFC"/>
    <w:rPr>
      <w:rFonts w:ascii="Calibri Light" w:hAnsi="Calibri Light" w:cs="Calibri Light"/>
      <w:color w:val="2F5496"/>
      <w:sz w:val="26"/>
      <w:szCs w:val="26"/>
    </w:rPr>
  </w:style>
  <w:style w:type="character" w:customStyle="1" w:styleId="Heading4Char">
    <w:name w:val="Heading 4 Char"/>
    <w:basedOn w:val="DefaultParagraphFont"/>
    <w:link w:val="Heading4"/>
    <w:uiPriority w:val="99"/>
    <w:locked/>
    <w:rsid w:val="0016154D"/>
    <w:rPr>
      <w:rFonts w:ascii="Times New Roman" w:hAnsi="Times New Roman" w:cs="Times New Roman"/>
      <w:b/>
      <w:bCs/>
      <w:sz w:val="24"/>
      <w:szCs w:val="24"/>
      <w:lang w:eastAsia="ru-RU"/>
    </w:rPr>
  </w:style>
  <w:style w:type="paragraph" w:customStyle="1" w:styleId="s15">
    <w:name w:val="s_15"/>
    <w:basedOn w:val="Normal"/>
    <w:uiPriority w:val="99"/>
    <w:rsid w:val="005E3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DefaultParagraphFont"/>
    <w:uiPriority w:val="99"/>
    <w:rsid w:val="005E3616"/>
  </w:style>
  <w:style w:type="character" w:styleId="Hyperlink">
    <w:name w:val="Hyperlink"/>
    <w:basedOn w:val="DefaultParagraphFont"/>
    <w:uiPriority w:val="99"/>
    <w:rsid w:val="005E3616"/>
    <w:rPr>
      <w:color w:val="0000FF"/>
      <w:u w:val="single"/>
    </w:rPr>
  </w:style>
  <w:style w:type="paragraph" w:customStyle="1" w:styleId="s1">
    <w:name w:val="s_1"/>
    <w:basedOn w:val="Normal"/>
    <w:uiPriority w:val="99"/>
    <w:rsid w:val="005E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Normal"/>
    <w:uiPriority w:val="99"/>
    <w:rsid w:val="005E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Normal"/>
    <w:uiPriority w:val="99"/>
    <w:rsid w:val="00852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Normal"/>
    <w:uiPriority w:val="99"/>
    <w:rsid w:val="00852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uiPriority w:val="99"/>
    <w:rsid w:val="00852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Normal"/>
    <w:uiPriority w:val="99"/>
    <w:rsid w:val="00161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
    <w:name w:val="Гипертекстовая ссылка"/>
    <w:basedOn w:val="DefaultParagraphFont"/>
    <w:uiPriority w:val="99"/>
    <w:rsid w:val="00A2782D"/>
    <w:rPr>
      <w:color w:val="auto"/>
    </w:rPr>
  </w:style>
  <w:style w:type="paragraph" w:customStyle="1" w:styleId="s9">
    <w:name w:val="s_9"/>
    <w:basedOn w:val="Normal"/>
    <w:uiPriority w:val="99"/>
    <w:rsid w:val="00A21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C7021F"/>
    <w:rPr>
      <w:i/>
      <w:iCs/>
    </w:rPr>
  </w:style>
  <w:style w:type="paragraph" w:customStyle="1" w:styleId="a0">
    <w:name w:val="Прижатый влево"/>
    <w:basedOn w:val="Normal"/>
    <w:next w:val="Normal"/>
    <w:uiPriority w:val="99"/>
    <w:rsid w:val="00785D7D"/>
    <w:pPr>
      <w:autoSpaceDE w:val="0"/>
      <w:autoSpaceDN w:val="0"/>
      <w:adjustRightInd w:val="0"/>
      <w:spacing w:after="0" w:line="240" w:lineRule="auto"/>
    </w:pPr>
    <w:rPr>
      <w:rFonts w:ascii="Arial" w:eastAsia="Times New Roman" w:hAnsi="Arial" w:cs="Arial"/>
      <w:sz w:val="24"/>
      <w:szCs w:val="24"/>
      <w:lang w:eastAsia="ru-RU"/>
    </w:rPr>
  </w:style>
  <w:style w:type="paragraph" w:styleId="NormalWeb">
    <w:name w:val="Normal (Web)"/>
    <w:basedOn w:val="Normal"/>
    <w:uiPriority w:val="99"/>
    <w:rsid w:val="007A6889"/>
    <w:pPr>
      <w:spacing w:before="100" w:beforeAutospacing="1" w:after="100" w:afterAutospacing="1" w:line="240" w:lineRule="auto"/>
    </w:pPr>
    <w:rPr>
      <w:rFonts w:ascii="Arial" w:eastAsia="Times New Roman" w:hAnsi="Arial" w:cs="Arial"/>
      <w:sz w:val="24"/>
      <w:szCs w:val="24"/>
      <w:lang w:eastAsia="ru-RU"/>
    </w:rPr>
  </w:style>
  <w:style w:type="character" w:customStyle="1" w:styleId="UnresolvedMention">
    <w:name w:val="Unresolved Mention"/>
    <w:basedOn w:val="DefaultParagraphFont"/>
    <w:uiPriority w:val="99"/>
    <w:semiHidden/>
    <w:rsid w:val="005A3A99"/>
    <w:rPr>
      <w:color w:val="808080"/>
      <w:shd w:val="clear" w:color="auto" w:fill="auto"/>
    </w:rPr>
  </w:style>
  <w:style w:type="paragraph" w:styleId="ListParagraph">
    <w:name w:val="List Paragraph"/>
    <w:basedOn w:val="Normal"/>
    <w:uiPriority w:val="99"/>
    <w:qFormat/>
    <w:rsid w:val="00F101E8"/>
    <w:pPr>
      <w:ind w:left="720"/>
    </w:pPr>
  </w:style>
  <w:style w:type="paragraph" w:styleId="Header">
    <w:name w:val="header"/>
    <w:basedOn w:val="Normal"/>
    <w:link w:val="HeaderChar"/>
    <w:uiPriority w:val="99"/>
    <w:rsid w:val="0027084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70843"/>
  </w:style>
  <w:style w:type="paragraph" w:styleId="Footer">
    <w:name w:val="footer"/>
    <w:basedOn w:val="Normal"/>
    <w:link w:val="FooterChar"/>
    <w:uiPriority w:val="99"/>
    <w:rsid w:val="0027084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70843"/>
  </w:style>
</w:styles>
</file>

<file path=word/webSettings.xml><?xml version="1.0" encoding="utf-8"?>
<w:webSettings xmlns:r="http://schemas.openxmlformats.org/officeDocument/2006/relationships" xmlns:w="http://schemas.openxmlformats.org/wordprocessingml/2006/main">
  <w:divs>
    <w:div w:id="1116757911">
      <w:marLeft w:val="0"/>
      <w:marRight w:val="0"/>
      <w:marTop w:val="0"/>
      <w:marBottom w:val="0"/>
      <w:divBdr>
        <w:top w:val="none" w:sz="0" w:space="0" w:color="auto"/>
        <w:left w:val="none" w:sz="0" w:space="0" w:color="auto"/>
        <w:bottom w:val="none" w:sz="0" w:space="0" w:color="auto"/>
        <w:right w:val="none" w:sz="0" w:space="0" w:color="auto"/>
      </w:divBdr>
      <w:divsChild>
        <w:div w:id="1116757965">
          <w:marLeft w:val="0"/>
          <w:marRight w:val="0"/>
          <w:marTop w:val="0"/>
          <w:marBottom w:val="0"/>
          <w:divBdr>
            <w:top w:val="none" w:sz="0" w:space="0" w:color="auto"/>
            <w:left w:val="none" w:sz="0" w:space="0" w:color="auto"/>
            <w:bottom w:val="none" w:sz="0" w:space="0" w:color="auto"/>
            <w:right w:val="none" w:sz="0" w:space="0" w:color="auto"/>
          </w:divBdr>
        </w:div>
        <w:div w:id="1116758007">
          <w:marLeft w:val="0"/>
          <w:marRight w:val="0"/>
          <w:marTop w:val="240"/>
          <w:marBottom w:val="240"/>
          <w:divBdr>
            <w:top w:val="none" w:sz="0" w:space="0" w:color="auto"/>
            <w:left w:val="none" w:sz="0" w:space="0" w:color="auto"/>
            <w:bottom w:val="none" w:sz="0" w:space="0" w:color="auto"/>
            <w:right w:val="none" w:sz="0" w:space="0" w:color="auto"/>
          </w:divBdr>
        </w:div>
        <w:div w:id="1116758038">
          <w:marLeft w:val="0"/>
          <w:marRight w:val="0"/>
          <w:marTop w:val="0"/>
          <w:marBottom w:val="0"/>
          <w:divBdr>
            <w:top w:val="none" w:sz="0" w:space="0" w:color="auto"/>
            <w:left w:val="none" w:sz="0" w:space="0" w:color="auto"/>
            <w:bottom w:val="none" w:sz="0" w:space="0" w:color="auto"/>
            <w:right w:val="none" w:sz="0" w:space="0" w:color="auto"/>
          </w:divBdr>
          <w:divsChild>
            <w:div w:id="1116757981">
              <w:marLeft w:val="0"/>
              <w:marRight w:val="0"/>
              <w:marTop w:val="0"/>
              <w:marBottom w:val="0"/>
              <w:divBdr>
                <w:top w:val="none" w:sz="0" w:space="0" w:color="auto"/>
                <w:left w:val="none" w:sz="0" w:space="0" w:color="auto"/>
                <w:bottom w:val="none" w:sz="0" w:space="0" w:color="auto"/>
                <w:right w:val="none" w:sz="0" w:space="0" w:color="auto"/>
              </w:divBdr>
            </w:div>
            <w:div w:id="1116758073">
              <w:marLeft w:val="0"/>
              <w:marRight w:val="0"/>
              <w:marTop w:val="0"/>
              <w:marBottom w:val="0"/>
              <w:divBdr>
                <w:top w:val="none" w:sz="0" w:space="0" w:color="auto"/>
                <w:left w:val="none" w:sz="0" w:space="0" w:color="auto"/>
                <w:bottom w:val="none" w:sz="0" w:space="0" w:color="auto"/>
                <w:right w:val="none" w:sz="0" w:space="0" w:color="auto"/>
              </w:divBdr>
            </w:div>
          </w:divsChild>
        </w:div>
        <w:div w:id="1116758075">
          <w:marLeft w:val="0"/>
          <w:marRight w:val="0"/>
          <w:marTop w:val="0"/>
          <w:marBottom w:val="0"/>
          <w:divBdr>
            <w:top w:val="none" w:sz="0" w:space="0" w:color="auto"/>
            <w:left w:val="none" w:sz="0" w:space="0" w:color="auto"/>
            <w:bottom w:val="none" w:sz="0" w:space="0" w:color="auto"/>
            <w:right w:val="none" w:sz="0" w:space="0" w:color="auto"/>
          </w:divBdr>
          <w:divsChild>
            <w:div w:id="1116757923">
              <w:marLeft w:val="0"/>
              <w:marRight w:val="0"/>
              <w:marTop w:val="0"/>
              <w:marBottom w:val="0"/>
              <w:divBdr>
                <w:top w:val="none" w:sz="0" w:space="0" w:color="auto"/>
                <w:left w:val="none" w:sz="0" w:space="0" w:color="auto"/>
                <w:bottom w:val="none" w:sz="0" w:space="0" w:color="auto"/>
                <w:right w:val="none" w:sz="0" w:space="0" w:color="auto"/>
              </w:divBdr>
            </w:div>
            <w:div w:id="1116757957">
              <w:marLeft w:val="0"/>
              <w:marRight w:val="0"/>
              <w:marTop w:val="0"/>
              <w:marBottom w:val="0"/>
              <w:divBdr>
                <w:top w:val="none" w:sz="0" w:space="0" w:color="auto"/>
                <w:left w:val="none" w:sz="0" w:space="0" w:color="auto"/>
                <w:bottom w:val="none" w:sz="0" w:space="0" w:color="auto"/>
                <w:right w:val="none" w:sz="0" w:space="0" w:color="auto"/>
              </w:divBdr>
            </w:div>
            <w:div w:id="1116757983">
              <w:marLeft w:val="0"/>
              <w:marRight w:val="0"/>
              <w:marTop w:val="0"/>
              <w:marBottom w:val="0"/>
              <w:divBdr>
                <w:top w:val="none" w:sz="0" w:space="0" w:color="auto"/>
                <w:left w:val="none" w:sz="0" w:space="0" w:color="auto"/>
                <w:bottom w:val="none" w:sz="0" w:space="0" w:color="auto"/>
                <w:right w:val="none" w:sz="0" w:space="0" w:color="auto"/>
              </w:divBdr>
            </w:div>
            <w:div w:id="1116758037">
              <w:marLeft w:val="0"/>
              <w:marRight w:val="0"/>
              <w:marTop w:val="0"/>
              <w:marBottom w:val="0"/>
              <w:divBdr>
                <w:top w:val="none" w:sz="0" w:space="0" w:color="auto"/>
                <w:left w:val="none" w:sz="0" w:space="0" w:color="auto"/>
                <w:bottom w:val="none" w:sz="0" w:space="0" w:color="auto"/>
                <w:right w:val="none" w:sz="0" w:space="0" w:color="auto"/>
              </w:divBdr>
            </w:div>
            <w:div w:id="1116758055">
              <w:marLeft w:val="0"/>
              <w:marRight w:val="0"/>
              <w:marTop w:val="0"/>
              <w:marBottom w:val="0"/>
              <w:divBdr>
                <w:top w:val="none" w:sz="0" w:space="0" w:color="auto"/>
                <w:left w:val="none" w:sz="0" w:space="0" w:color="auto"/>
                <w:bottom w:val="none" w:sz="0" w:space="0" w:color="auto"/>
                <w:right w:val="none" w:sz="0" w:space="0" w:color="auto"/>
              </w:divBdr>
            </w:div>
            <w:div w:id="1116758060">
              <w:marLeft w:val="0"/>
              <w:marRight w:val="0"/>
              <w:marTop w:val="0"/>
              <w:marBottom w:val="0"/>
              <w:divBdr>
                <w:top w:val="none" w:sz="0" w:space="0" w:color="auto"/>
                <w:left w:val="none" w:sz="0" w:space="0" w:color="auto"/>
                <w:bottom w:val="none" w:sz="0" w:space="0" w:color="auto"/>
                <w:right w:val="none" w:sz="0" w:space="0" w:color="auto"/>
              </w:divBdr>
            </w:div>
          </w:divsChild>
        </w:div>
        <w:div w:id="1116758079">
          <w:marLeft w:val="0"/>
          <w:marRight w:val="0"/>
          <w:marTop w:val="0"/>
          <w:marBottom w:val="0"/>
          <w:divBdr>
            <w:top w:val="none" w:sz="0" w:space="0" w:color="auto"/>
            <w:left w:val="none" w:sz="0" w:space="0" w:color="auto"/>
            <w:bottom w:val="none" w:sz="0" w:space="0" w:color="auto"/>
            <w:right w:val="none" w:sz="0" w:space="0" w:color="auto"/>
          </w:divBdr>
          <w:divsChild>
            <w:div w:id="1116757914">
              <w:marLeft w:val="0"/>
              <w:marRight w:val="0"/>
              <w:marTop w:val="0"/>
              <w:marBottom w:val="0"/>
              <w:divBdr>
                <w:top w:val="none" w:sz="0" w:space="0" w:color="auto"/>
                <w:left w:val="none" w:sz="0" w:space="0" w:color="auto"/>
                <w:bottom w:val="none" w:sz="0" w:space="0" w:color="auto"/>
                <w:right w:val="none" w:sz="0" w:space="0" w:color="auto"/>
              </w:divBdr>
            </w:div>
            <w:div w:id="1116757930">
              <w:marLeft w:val="0"/>
              <w:marRight w:val="0"/>
              <w:marTop w:val="0"/>
              <w:marBottom w:val="0"/>
              <w:divBdr>
                <w:top w:val="none" w:sz="0" w:space="0" w:color="auto"/>
                <w:left w:val="none" w:sz="0" w:space="0" w:color="auto"/>
                <w:bottom w:val="none" w:sz="0" w:space="0" w:color="auto"/>
                <w:right w:val="none" w:sz="0" w:space="0" w:color="auto"/>
              </w:divBdr>
            </w:div>
            <w:div w:id="1116757947">
              <w:marLeft w:val="0"/>
              <w:marRight w:val="0"/>
              <w:marTop w:val="0"/>
              <w:marBottom w:val="0"/>
              <w:divBdr>
                <w:top w:val="none" w:sz="0" w:space="0" w:color="auto"/>
                <w:left w:val="none" w:sz="0" w:space="0" w:color="auto"/>
                <w:bottom w:val="none" w:sz="0" w:space="0" w:color="auto"/>
                <w:right w:val="none" w:sz="0" w:space="0" w:color="auto"/>
              </w:divBdr>
            </w:div>
            <w:div w:id="1116757951">
              <w:marLeft w:val="0"/>
              <w:marRight w:val="0"/>
              <w:marTop w:val="0"/>
              <w:marBottom w:val="0"/>
              <w:divBdr>
                <w:top w:val="none" w:sz="0" w:space="0" w:color="auto"/>
                <w:left w:val="none" w:sz="0" w:space="0" w:color="auto"/>
                <w:bottom w:val="none" w:sz="0" w:space="0" w:color="auto"/>
                <w:right w:val="none" w:sz="0" w:space="0" w:color="auto"/>
              </w:divBdr>
            </w:div>
            <w:div w:id="1116757974">
              <w:marLeft w:val="0"/>
              <w:marRight w:val="0"/>
              <w:marTop w:val="0"/>
              <w:marBottom w:val="0"/>
              <w:divBdr>
                <w:top w:val="none" w:sz="0" w:space="0" w:color="auto"/>
                <w:left w:val="none" w:sz="0" w:space="0" w:color="auto"/>
                <w:bottom w:val="none" w:sz="0" w:space="0" w:color="auto"/>
                <w:right w:val="none" w:sz="0" w:space="0" w:color="auto"/>
              </w:divBdr>
            </w:div>
            <w:div w:id="1116758008">
              <w:marLeft w:val="0"/>
              <w:marRight w:val="0"/>
              <w:marTop w:val="0"/>
              <w:marBottom w:val="0"/>
              <w:divBdr>
                <w:top w:val="none" w:sz="0" w:space="0" w:color="auto"/>
                <w:left w:val="none" w:sz="0" w:space="0" w:color="auto"/>
                <w:bottom w:val="none" w:sz="0" w:space="0" w:color="auto"/>
                <w:right w:val="none" w:sz="0" w:space="0" w:color="auto"/>
              </w:divBdr>
            </w:div>
            <w:div w:id="1116758021">
              <w:marLeft w:val="0"/>
              <w:marRight w:val="0"/>
              <w:marTop w:val="0"/>
              <w:marBottom w:val="0"/>
              <w:divBdr>
                <w:top w:val="none" w:sz="0" w:space="0" w:color="auto"/>
                <w:left w:val="none" w:sz="0" w:space="0" w:color="auto"/>
                <w:bottom w:val="none" w:sz="0" w:space="0" w:color="auto"/>
                <w:right w:val="none" w:sz="0" w:space="0" w:color="auto"/>
              </w:divBdr>
            </w:div>
            <w:div w:id="1116758025">
              <w:marLeft w:val="0"/>
              <w:marRight w:val="0"/>
              <w:marTop w:val="0"/>
              <w:marBottom w:val="0"/>
              <w:divBdr>
                <w:top w:val="none" w:sz="0" w:space="0" w:color="auto"/>
                <w:left w:val="none" w:sz="0" w:space="0" w:color="auto"/>
                <w:bottom w:val="none" w:sz="0" w:space="0" w:color="auto"/>
                <w:right w:val="none" w:sz="0" w:space="0" w:color="auto"/>
              </w:divBdr>
              <w:divsChild>
                <w:div w:id="1116757993">
                  <w:marLeft w:val="0"/>
                  <w:marRight w:val="0"/>
                  <w:marTop w:val="240"/>
                  <w:marBottom w:val="240"/>
                  <w:divBdr>
                    <w:top w:val="none" w:sz="0" w:space="0" w:color="auto"/>
                    <w:left w:val="none" w:sz="0" w:space="0" w:color="auto"/>
                    <w:bottom w:val="none" w:sz="0" w:space="0" w:color="auto"/>
                    <w:right w:val="none" w:sz="0" w:space="0" w:color="auto"/>
                  </w:divBdr>
                </w:div>
              </w:divsChild>
            </w:div>
            <w:div w:id="1116758044">
              <w:marLeft w:val="0"/>
              <w:marRight w:val="0"/>
              <w:marTop w:val="0"/>
              <w:marBottom w:val="0"/>
              <w:divBdr>
                <w:top w:val="none" w:sz="0" w:space="0" w:color="auto"/>
                <w:left w:val="none" w:sz="0" w:space="0" w:color="auto"/>
                <w:bottom w:val="none" w:sz="0" w:space="0" w:color="auto"/>
                <w:right w:val="none" w:sz="0" w:space="0" w:color="auto"/>
              </w:divBdr>
            </w:div>
          </w:divsChild>
        </w:div>
        <w:div w:id="1116758098">
          <w:marLeft w:val="0"/>
          <w:marRight w:val="0"/>
          <w:marTop w:val="0"/>
          <w:marBottom w:val="0"/>
          <w:divBdr>
            <w:top w:val="none" w:sz="0" w:space="0" w:color="auto"/>
            <w:left w:val="none" w:sz="0" w:space="0" w:color="auto"/>
            <w:bottom w:val="none" w:sz="0" w:space="0" w:color="auto"/>
            <w:right w:val="none" w:sz="0" w:space="0" w:color="auto"/>
          </w:divBdr>
        </w:div>
      </w:divsChild>
    </w:div>
    <w:div w:id="1116757913">
      <w:marLeft w:val="0"/>
      <w:marRight w:val="0"/>
      <w:marTop w:val="0"/>
      <w:marBottom w:val="0"/>
      <w:divBdr>
        <w:top w:val="none" w:sz="0" w:space="0" w:color="auto"/>
        <w:left w:val="none" w:sz="0" w:space="0" w:color="auto"/>
        <w:bottom w:val="none" w:sz="0" w:space="0" w:color="auto"/>
        <w:right w:val="none" w:sz="0" w:space="0" w:color="auto"/>
      </w:divBdr>
      <w:divsChild>
        <w:div w:id="1116758093">
          <w:marLeft w:val="0"/>
          <w:marRight w:val="0"/>
          <w:marTop w:val="0"/>
          <w:marBottom w:val="0"/>
          <w:divBdr>
            <w:top w:val="none" w:sz="0" w:space="0" w:color="auto"/>
            <w:left w:val="none" w:sz="0" w:space="0" w:color="auto"/>
            <w:bottom w:val="none" w:sz="0" w:space="0" w:color="auto"/>
            <w:right w:val="none" w:sz="0" w:space="0" w:color="auto"/>
          </w:divBdr>
        </w:div>
      </w:divsChild>
    </w:div>
    <w:div w:id="1116757917">
      <w:marLeft w:val="0"/>
      <w:marRight w:val="0"/>
      <w:marTop w:val="0"/>
      <w:marBottom w:val="0"/>
      <w:divBdr>
        <w:top w:val="none" w:sz="0" w:space="0" w:color="auto"/>
        <w:left w:val="none" w:sz="0" w:space="0" w:color="auto"/>
        <w:bottom w:val="none" w:sz="0" w:space="0" w:color="auto"/>
        <w:right w:val="none" w:sz="0" w:space="0" w:color="auto"/>
      </w:divBdr>
      <w:divsChild>
        <w:div w:id="1116757912">
          <w:marLeft w:val="0"/>
          <w:marRight w:val="0"/>
          <w:marTop w:val="0"/>
          <w:marBottom w:val="1455"/>
          <w:divBdr>
            <w:top w:val="none" w:sz="0" w:space="0" w:color="auto"/>
            <w:left w:val="none" w:sz="0" w:space="0" w:color="auto"/>
            <w:bottom w:val="none" w:sz="0" w:space="0" w:color="auto"/>
            <w:right w:val="none" w:sz="0" w:space="0" w:color="auto"/>
          </w:divBdr>
          <w:divsChild>
            <w:div w:id="1116758058">
              <w:marLeft w:val="0"/>
              <w:marRight w:val="0"/>
              <w:marTop w:val="0"/>
              <w:marBottom w:val="0"/>
              <w:divBdr>
                <w:top w:val="none" w:sz="0" w:space="0" w:color="auto"/>
                <w:left w:val="none" w:sz="0" w:space="0" w:color="auto"/>
                <w:bottom w:val="none" w:sz="0" w:space="0" w:color="auto"/>
                <w:right w:val="none" w:sz="0" w:space="0" w:color="auto"/>
              </w:divBdr>
              <w:divsChild>
                <w:div w:id="1116758095">
                  <w:marLeft w:val="0"/>
                  <w:marRight w:val="0"/>
                  <w:marTop w:val="0"/>
                  <w:marBottom w:val="0"/>
                  <w:divBdr>
                    <w:top w:val="none" w:sz="0" w:space="0" w:color="auto"/>
                    <w:left w:val="none" w:sz="0" w:space="0" w:color="auto"/>
                    <w:bottom w:val="none" w:sz="0" w:space="0" w:color="auto"/>
                    <w:right w:val="none" w:sz="0" w:space="0" w:color="auto"/>
                  </w:divBdr>
                  <w:divsChild>
                    <w:div w:id="1116758010">
                      <w:marLeft w:val="0"/>
                      <w:marRight w:val="0"/>
                      <w:marTop w:val="0"/>
                      <w:marBottom w:val="0"/>
                      <w:divBdr>
                        <w:top w:val="none" w:sz="0" w:space="0" w:color="auto"/>
                        <w:left w:val="none" w:sz="0" w:space="0" w:color="auto"/>
                        <w:bottom w:val="none" w:sz="0" w:space="0" w:color="auto"/>
                        <w:right w:val="none" w:sz="0" w:space="0" w:color="auto"/>
                      </w:divBdr>
                      <w:divsChild>
                        <w:div w:id="1116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979">
          <w:marLeft w:val="0"/>
          <w:marRight w:val="0"/>
          <w:marTop w:val="0"/>
          <w:marBottom w:val="0"/>
          <w:divBdr>
            <w:top w:val="none" w:sz="0" w:space="0" w:color="auto"/>
            <w:left w:val="none" w:sz="0" w:space="0" w:color="auto"/>
            <w:bottom w:val="none" w:sz="0" w:space="0" w:color="auto"/>
            <w:right w:val="none" w:sz="0" w:space="0" w:color="auto"/>
          </w:divBdr>
          <w:divsChild>
            <w:div w:id="1116758045">
              <w:marLeft w:val="0"/>
              <w:marRight w:val="0"/>
              <w:marTop w:val="0"/>
              <w:marBottom w:val="0"/>
              <w:divBdr>
                <w:top w:val="none" w:sz="0" w:space="0" w:color="auto"/>
                <w:left w:val="none" w:sz="0" w:space="0" w:color="auto"/>
                <w:bottom w:val="none" w:sz="0" w:space="0" w:color="auto"/>
                <w:right w:val="none" w:sz="0" w:space="0" w:color="auto"/>
              </w:divBdr>
              <w:divsChild>
                <w:div w:id="1116757926">
                  <w:marLeft w:val="0"/>
                  <w:marRight w:val="0"/>
                  <w:marTop w:val="0"/>
                  <w:marBottom w:val="0"/>
                  <w:divBdr>
                    <w:top w:val="none" w:sz="0" w:space="0" w:color="auto"/>
                    <w:left w:val="none" w:sz="0" w:space="0" w:color="auto"/>
                    <w:bottom w:val="none" w:sz="0" w:space="0" w:color="auto"/>
                    <w:right w:val="none" w:sz="0" w:space="0" w:color="auto"/>
                  </w:divBdr>
                  <w:divsChild>
                    <w:div w:id="1116757924">
                      <w:marLeft w:val="0"/>
                      <w:marRight w:val="0"/>
                      <w:marTop w:val="0"/>
                      <w:marBottom w:val="0"/>
                      <w:divBdr>
                        <w:top w:val="none" w:sz="0" w:space="0" w:color="auto"/>
                        <w:left w:val="none" w:sz="0" w:space="0" w:color="auto"/>
                        <w:bottom w:val="none" w:sz="0" w:space="0" w:color="auto"/>
                        <w:right w:val="none" w:sz="0" w:space="0" w:color="auto"/>
                      </w:divBdr>
                    </w:div>
                    <w:div w:id="1116757931">
                      <w:marLeft w:val="0"/>
                      <w:marRight w:val="0"/>
                      <w:marTop w:val="240"/>
                      <w:marBottom w:val="240"/>
                      <w:divBdr>
                        <w:top w:val="none" w:sz="0" w:space="0" w:color="auto"/>
                        <w:left w:val="none" w:sz="0" w:space="0" w:color="auto"/>
                        <w:bottom w:val="none" w:sz="0" w:space="0" w:color="auto"/>
                        <w:right w:val="none" w:sz="0" w:space="0" w:color="auto"/>
                      </w:divBdr>
                    </w:div>
                    <w:div w:id="1116757937">
                      <w:marLeft w:val="0"/>
                      <w:marRight w:val="0"/>
                      <w:marTop w:val="0"/>
                      <w:marBottom w:val="0"/>
                      <w:divBdr>
                        <w:top w:val="none" w:sz="0" w:space="0" w:color="auto"/>
                        <w:left w:val="none" w:sz="0" w:space="0" w:color="auto"/>
                        <w:bottom w:val="none" w:sz="0" w:space="0" w:color="auto"/>
                        <w:right w:val="none" w:sz="0" w:space="0" w:color="auto"/>
                      </w:divBdr>
                    </w:div>
                    <w:div w:id="1116757939">
                      <w:marLeft w:val="0"/>
                      <w:marRight w:val="0"/>
                      <w:marTop w:val="0"/>
                      <w:marBottom w:val="0"/>
                      <w:divBdr>
                        <w:top w:val="none" w:sz="0" w:space="0" w:color="auto"/>
                        <w:left w:val="none" w:sz="0" w:space="0" w:color="auto"/>
                        <w:bottom w:val="none" w:sz="0" w:space="0" w:color="auto"/>
                        <w:right w:val="none" w:sz="0" w:space="0" w:color="auto"/>
                      </w:divBdr>
                    </w:div>
                    <w:div w:id="1116757953">
                      <w:marLeft w:val="0"/>
                      <w:marRight w:val="0"/>
                      <w:marTop w:val="0"/>
                      <w:marBottom w:val="0"/>
                      <w:divBdr>
                        <w:top w:val="none" w:sz="0" w:space="0" w:color="auto"/>
                        <w:left w:val="none" w:sz="0" w:space="0" w:color="auto"/>
                        <w:bottom w:val="none" w:sz="0" w:space="0" w:color="auto"/>
                        <w:right w:val="none" w:sz="0" w:space="0" w:color="auto"/>
                      </w:divBdr>
                    </w:div>
                    <w:div w:id="1116757963">
                      <w:marLeft w:val="0"/>
                      <w:marRight w:val="0"/>
                      <w:marTop w:val="0"/>
                      <w:marBottom w:val="0"/>
                      <w:divBdr>
                        <w:top w:val="none" w:sz="0" w:space="0" w:color="auto"/>
                        <w:left w:val="none" w:sz="0" w:space="0" w:color="auto"/>
                        <w:bottom w:val="none" w:sz="0" w:space="0" w:color="auto"/>
                        <w:right w:val="none" w:sz="0" w:space="0" w:color="auto"/>
                      </w:divBdr>
                    </w:div>
                    <w:div w:id="1116757969">
                      <w:marLeft w:val="0"/>
                      <w:marRight w:val="0"/>
                      <w:marTop w:val="0"/>
                      <w:marBottom w:val="0"/>
                      <w:divBdr>
                        <w:top w:val="none" w:sz="0" w:space="0" w:color="auto"/>
                        <w:left w:val="none" w:sz="0" w:space="0" w:color="auto"/>
                        <w:bottom w:val="none" w:sz="0" w:space="0" w:color="auto"/>
                        <w:right w:val="none" w:sz="0" w:space="0" w:color="auto"/>
                      </w:divBdr>
                    </w:div>
                    <w:div w:id="1116757984">
                      <w:marLeft w:val="0"/>
                      <w:marRight w:val="0"/>
                      <w:marTop w:val="0"/>
                      <w:marBottom w:val="0"/>
                      <w:divBdr>
                        <w:top w:val="none" w:sz="0" w:space="0" w:color="auto"/>
                        <w:left w:val="none" w:sz="0" w:space="0" w:color="auto"/>
                        <w:bottom w:val="none" w:sz="0" w:space="0" w:color="auto"/>
                        <w:right w:val="none" w:sz="0" w:space="0" w:color="auto"/>
                      </w:divBdr>
                    </w:div>
                    <w:div w:id="1116758018">
                      <w:marLeft w:val="0"/>
                      <w:marRight w:val="0"/>
                      <w:marTop w:val="0"/>
                      <w:marBottom w:val="0"/>
                      <w:divBdr>
                        <w:top w:val="none" w:sz="0" w:space="0" w:color="auto"/>
                        <w:left w:val="none" w:sz="0" w:space="0" w:color="auto"/>
                        <w:bottom w:val="none" w:sz="0" w:space="0" w:color="auto"/>
                        <w:right w:val="none" w:sz="0" w:space="0" w:color="auto"/>
                      </w:divBdr>
                    </w:div>
                    <w:div w:id="1116758023">
                      <w:marLeft w:val="0"/>
                      <w:marRight w:val="0"/>
                      <w:marTop w:val="0"/>
                      <w:marBottom w:val="0"/>
                      <w:divBdr>
                        <w:top w:val="none" w:sz="0" w:space="0" w:color="auto"/>
                        <w:left w:val="none" w:sz="0" w:space="0" w:color="auto"/>
                        <w:bottom w:val="none" w:sz="0" w:space="0" w:color="auto"/>
                        <w:right w:val="none" w:sz="0" w:space="0" w:color="auto"/>
                      </w:divBdr>
                      <w:divsChild>
                        <w:div w:id="1116757958">
                          <w:marLeft w:val="0"/>
                          <w:marRight w:val="0"/>
                          <w:marTop w:val="0"/>
                          <w:marBottom w:val="0"/>
                          <w:divBdr>
                            <w:top w:val="none" w:sz="0" w:space="0" w:color="auto"/>
                            <w:left w:val="none" w:sz="0" w:space="0" w:color="auto"/>
                            <w:bottom w:val="none" w:sz="0" w:space="0" w:color="auto"/>
                            <w:right w:val="none" w:sz="0" w:space="0" w:color="auto"/>
                          </w:divBdr>
                        </w:div>
                        <w:div w:id="1116757996">
                          <w:marLeft w:val="0"/>
                          <w:marRight w:val="0"/>
                          <w:marTop w:val="0"/>
                          <w:marBottom w:val="0"/>
                          <w:divBdr>
                            <w:top w:val="none" w:sz="0" w:space="0" w:color="auto"/>
                            <w:left w:val="none" w:sz="0" w:space="0" w:color="auto"/>
                            <w:bottom w:val="none" w:sz="0" w:space="0" w:color="auto"/>
                            <w:right w:val="none" w:sz="0" w:space="0" w:color="auto"/>
                          </w:divBdr>
                        </w:div>
                      </w:divsChild>
                    </w:div>
                    <w:div w:id="1116758027">
                      <w:marLeft w:val="0"/>
                      <w:marRight w:val="0"/>
                      <w:marTop w:val="0"/>
                      <w:marBottom w:val="0"/>
                      <w:divBdr>
                        <w:top w:val="none" w:sz="0" w:space="0" w:color="auto"/>
                        <w:left w:val="none" w:sz="0" w:space="0" w:color="auto"/>
                        <w:bottom w:val="none" w:sz="0" w:space="0" w:color="auto"/>
                        <w:right w:val="none" w:sz="0" w:space="0" w:color="auto"/>
                      </w:divBdr>
                    </w:div>
                    <w:div w:id="1116758070">
                      <w:marLeft w:val="0"/>
                      <w:marRight w:val="0"/>
                      <w:marTop w:val="0"/>
                      <w:marBottom w:val="0"/>
                      <w:divBdr>
                        <w:top w:val="none" w:sz="0" w:space="0" w:color="auto"/>
                        <w:left w:val="none" w:sz="0" w:space="0" w:color="auto"/>
                        <w:bottom w:val="none" w:sz="0" w:space="0" w:color="auto"/>
                        <w:right w:val="none" w:sz="0" w:space="0" w:color="auto"/>
                      </w:divBdr>
                    </w:div>
                    <w:div w:id="1116758087">
                      <w:marLeft w:val="0"/>
                      <w:marRight w:val="0"/>
                      <w:marTop w:val="0"/>
                      <w:marBottom w:val="0"/>
                      <w:divBdr>
                        <w:top w:val="none" w:sz="0" w:space="0" w:color="auto"/>
                        <w:left w:val="none" w:sz="0" w:space="0" w:color="auto"/>
                        <w:bottom w:val="none" w:sz="0" w:space="0" w:color="auto"/>
                        <w:right w:val="none" w:sz="0" w:space="0" w:color="auto"/>
                      </w:divBdr>
                      <w:divsChild>
                        <w:div w:id="11167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973">
                  <w:marLeft w:val="0"/>
                  <w:marRight w:val="0"/>
                  <w:marTop w:val="0"/>
                  <w:marBottom w:val="0"/>
                  <w:divBdr>
                    <w:top w:val="none" w:sz="0" w:space="0" w:color="auto"/>
                    <w:left w:val="none" w:sz="0" w:space="0" w:color="auto"/>
                    <w:bottom w:val="none" w:sz="0" w:space="0" w:color="auto"/>
                    <w:right w:val="none" w:sz="0" w:space="0" w:color="auto"/>
                  </w:divBdr>
                </w:div>
                <w:div w:id="1116758017">
                  <w:marLeft w:val="0"/>
                  <w:marRight w:val="0"/>
                  <w:marTop w:val="0"/>
                  <w:marBottom w:val="0"/>
                  <w:divBdr>
                    <w:top w:val="none" w:sz="0" w:space="0" w:color="auto"/>
                    <w:left w:val="none" w:sz="0" w:space="0" w:color="auto"/>
                    <w:bottom w:val="none" w:sz="0" w:space="0" w:color="auto"/>
                    <w:right w:val="none" w:sz="0" w:space="0" w:color="auto"/>
                  </w:divBdr>
                  <w:divsChild>
                    <w:div w:id="111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970">
      <w:marLeft w:val="0"/>
      <w:marRight w:val="0"/>
      <w:marTop w:val="0"/>
      <w:marBottom w:val="0"/>
      <w:divBdr>
        <w:top w:val="none" w:sz="0" w:space="0" w:color="auto"/>
        <w:left w:val="none" w:sz="0" w:space="0" w:color="auto"/>
        <w:bottom w:val="none" w:sz="0" w:space="0" w:color="auto"/>
        <w:right w:val="none" w:sz="0" w:space="0" w:color="auto"/>
      </w:divBdr>
      <w:divsChild>
        <w:div w:id="1116758069">
          <w:marLeft w:val="0"/>
          <w:marRight w:val="0"/>
          <w:marTop w:val="0"/>
          <w:marBottom w:val="0"/>
          <w:divBdr>
            <w:top w:val="none" w:sz="0" w:space="0" w:color="auto"/>
            <w:left w:val="none" w:sz="0" w:space="0" w:color="auto"/>
            <w:bottom w:val="none" w:sz="0" w:space="0" w:color="auto"/>
            <w:right w:val="none" w:sz="0" w:space="0" w:color="auto"/>
          </w:divBdr>
          <w:divsChild>
            <w:div w:id="1116758076">
              <w:marLeft w:val="0"/>
              <w:marRight w:val="0"/>
              <w:marTop w:val="0"/>
              <w:marBottom w:val="0"/>
              <w:divBdr>
                <w:top w:val="none" w:sz="0" w:space="0" w:color="auto"/>
                <w:left w:val="none" w:sz="0" w:space="0" w:color="auto"/>
                <w:bottom w:val="none" w:sz="0" w:space="0" w:color="auto"/>
                <w:right w:val="none" w:sz="0" w:space="0" w:color="auto"/>
              </w:divBdr>
              <w:divsChild>
                <w:div w:id="1116758032">
                  <w:marLeft w:val="0"/>
                  <w:marRight w:val="0"/>
                  <w:marTop w:val="0"/>
                  <w:marBottom w:val="0"/>
                  <w:divBdr>
                    <w:top w:val="none" w:sz="0" w:space="0" w:color="auto"/>
                    <w:left w:val="none" w:sz="0" w:space="0" w:color="auto"/>
                    <w:bottom w:val="none" w:sz="0" w:space="0" w:color="auto"/>
                    <w:right w:val="none" w:sz="0" w:space="0" w:color="auto"/>
                  </w:divBdr>
                </w:div>
                <w:div w:id="11167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8099">
          <w:marLeft w:val="0"/>
          <w:marRight w:val="0"/>
          <w:marTop w:val="0"/>
          <w:marBottom w:val="0"/>
          <w:divBdr>
            <w:top w:val="none" w:sz="0" w:space="0" w:color="auto"/>
            <w:left w:val="none" w:sz="0" w:space="0" w:color="auto"/>
            <w:bottom w:val="none" w:sz="0" w:space="0" w:color="auto"/>
            <w:right w:val="none" w:sz="0" w:space="0" w:color="auto"/>
          </w:divBdr>
          <w:divsChild>
            <w:div w:id="1116757995">
              <w:marLeft w:val="0"/>
              <w:marRight w:val="0"/>
              <w:marTop w:val="0"/>
              <w:marBottom w:val="0"/>
              <w:divBdr>
                <w:top w:val="none" w:sz="0" w:space="0" w:color="auto"/>
                <w:left w:val="none" w:sz="0" w:space="0" w:color="auto"/>
                <w:bottom w:val="none" w:sz="0" w:space="0" w:color="auto"/>
                <w:right w:val="none" w:sz="0" w:space="0" w:color="auto"/>
              </w:divBdr>
              <w:divsChild>
                <w:div w:id="1116758033">
                  <w:marLeft w:val="0"/>
                  <w:marRight w:val="0"/>
                  <w:marTop w:val="0"/>
                  <w:marBottom w:val="0"/>
                  <w:divBdr>
                    <w:top w:val="none" w:sz="0" w:space="0" w:color="auto"/>
                    <w:left w:val="none" w:sz="0" w:space="0" w:color="auto"/>
                    <w:bottom w:val="none" w:sz="0" w:space="0" w:color="auto"/>
                    <w:right w:val="none" w:sz="0" w:space="0" w:color="auto"/>
                  </w:divBdr>
                  <w:divsChild>
                    <w:div w:id="1116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990">
      <w:marLeft w:val="0"/>
      <w:marRight w:val="0"/>
      <w:marTop w:val="0"/>
      <w:marBottom w:val="0"/>
      <w:divBdr>
        <w:top w:val="none" w:sz="0" w:space="0" w:color="auto"/>
        <w:left w:val="none" w:sz="0" w:space="0" w:color="auto"/>
        <w:bottom w:val="none" w:sz="0" w:space="0" w:color="auto"/>
        <w:right w:val="none" w:sz="0" w:space="0" w:color="auto"/>
      </w:divBdr>
      <w:divsChild>
        <w:div w:id="1116757915">
          <w:marLeft w:val="0"/>
          <w:marRight w:val="0"/>
          <w:marTop w:val="0"/>
          <w:marBottom w:val="0"/>
          <w:divBdr>
            <w:top w:val="none" w:sz="0" w:space="0" w:color="auto"/>
            <w:left w:val="none" w:sz="0" w:space="0" w:color="auto"/>
            <w:bottom w:val="none" w:sz="0" w:space="0" w:color="auto"/>
            <w:right w:val="none" w:sz="0" w:space="0" w:color="auto"/>
          </w:divBdr>
        </w:div>
        <w:div w:id="1116757941">
          <w:marLeft w:val="0"/>
          <w:marRight w:val="0"/>
          <w:marTop w:val="0"/>
          <w:marBottom w:val="0"/>
          <w:divBdr>
            <w:top w:val="none" w:sz="0" w:space="0" w:color="auto"/>
            <w:left w:val="none" w:sz="0" w:space="0" w:color="auto"/>
            <w:bottom w:val="none" w:sz="0" w:space="0" w:color="auto"/>
            <w:right w:val="none" w:sz="0" w:space="0" w:color="auto"/>
          </w:divBdr>
        </w:div>
        <w:div w:id="1116757950">
          <w:marLeft w:val="0"/>
          <w:marRight w:val="0"/>
          <w:marTop w:val="0"/>
          <w:marBottom w:val="0"/>
          <w:divBdr>
            <w:top w:val="none" w:sz="0" w:space="0" w:color="auto"/>
            <w:left w:val="none" w:sz="0" w:space="0" w:color="auto"/>
            <w:bottom w:val="none" w:sz="0" w:space="0" w:color="auto"/>
            <w:right w:val="none" w:sz="0" w:space="0" w:color="auto"/>
          </w:divBdr>
        </w:div>
        <w:div w:id="1116757954">
          <w:marLeft w:val="0"/>
          <w:marRight w:val="0"/>
          <w:marTop w:val="240"/>
          <w:marBottom w:val="240"/>
          <w:divBdr>
            <w:top w:val="none" w:sz="0" w:space="0" w:color="auto"/>
            <w:left w:val="none" w:sz="0" w:space="0" w:color="auto"/>
            <w:bottom w:val="none" w:sz="0" w:space="0" w:color="auto"/>
            <w:right w:val="none" w:sz="0" w:space="0" w:color="auto"/>
          </w:divBdr>
        </w:div>
        <w:div w:id="1116757956">
          <w:marLeft w:val="0"/>
          <w:marRight w:val="0"/>
          <w:marTop w:val="0"/>
          <w:marBottom w:val="0"/>
          <w:divBdr>
            <w:top w:val="none" w:sz="0" w:space="0" w:color="auto"/>
            <w:left w:val="none" w:sz="0" w:space="0" w:color="auto"/>
            <w:bottom w:val="none" w:sz="0" w:space="0" w:color="auto"/>
            <w:right w:val="none" w:sz="0" w:space="0" w:color="auto"/>
          </w:divBdr>
        </w:div>
        <w:div w:id="1116757961">
          <w:marLeft w:val="0"/>
          <w:marRight w:val="0"/>
          <w:marTop w:val="0"/>
          <w:marBottom w:val="0"/>
          <w:divBdr>
            <w:top w:val="none" w:sz="0" w:space="0" w:color="auto"/>
            <w:left w:val="none" w:sz="0" w:space="0" w:color="auto"/>
            <w:bottom w:val="none" w:sz="0" w:space="0" w:color="auto"/>
            <w:right w:val="none" w:sz="0" w:space="0" w:color="auto"/>
          </w:divBdr>
          <w:divsChild>
            <w:div w:id="1116757976">
              <w:marLeft w:val="0"/>
              <w:marRight w:val="0"/>
              <w:marTop w:val="240"/>
              <w:marBottom w:val="240"/>
              <w:divBdr>
                <w:top w:val="none" w:sz="0" w:space="0" w:color="auto"/>
                <w:left w:val="none" w:sz="0" w:space="0" w:color="auto"/>
                <w:bottom w:val="none" w:sz="0" w:space="0" w:color="auto"/>
                <w:right w:val="none" w:sz="0" w:space="0" w:color="auto"/>
              </w:divBdr>
            </w:div>
          </w:divsChild>
        </w:div>
        <w:div w:id="1116757966">
          <w:marLeft w:val="0"/>
          <w:marRight w:val="0"/>
          <w:marTop w:val="0"/>
          <w:marBottom w:val="0"/>
          <w:divBdr>
            <w:top w:val="none" w:sz="0" w:space="0" w:color="auto"/>
            <w:left w:val="none" w:sz="0" w:space="0" w:color="auto"/>
            <w:bottom w:val="none" w:sz="0" w:space="0" w:color="auto"/>
            <w:right w:val="none" w:sz="0" w:space="0" w:color="auto"/>
          </w:divBdr>
        </w:div>
        <w:div w:id="1116757988">
          <w:marLeft w:val="0"/>
          <w:marRight w:val="0"/>
          <w:marTop w:val="0"/>
          <w:marBottom w:val="0"/>
          <w:divBdr>
            <w:top w:val="none" w:sz="0" w:space="0" w:color="auto"/>
            <w:left w:val="none" w:sz="0" w:space="0" w:color="auto"/>
            <w:bottom w:val="none" w:sz="0" w:space="0" w:color="auto"/>
            <w:right w:val="none" w:sz="0" w:space="0" w:color="auto"/>
          </w:divBdr>
        </w:div>
        <w:div w:id="1116758020">
          <w:marLeft w:val="0"/>
          <w:marRight w:val="0"/>
          <w:marTop w:val="0"/>
          <w:marBottom w:val="0"/>
          <w:divBdr>
            <w:top w:val="none" w:sz="0" w:space="0" w:color="auto"/>
            <w:left w:val="none" w:sz="0" w:space="0" w:color="auto"/>
            <w:bottom w:val="none" w:sz="0" w:space="0" w:color="auto"/>
            <w:right w:val="none" w:sz="0" w:space="0" w:color="auto"/>
          </w:divBdr>
        </w:div>
        <w:div w:id="1116758024">
          <w:marLeft w:val="0"/>
          <w:marRight w:val="0"/>
          <w:marTop w:val="0"/>
          <w:marBottom w:val="0"/>
          <w:divBdr>
            <w:top w:val="none" w:sz="0" w:space="0" w:color="auto"/>
            <w:left w:val="none" w:sz="0" w:space="0" w:color="auto"/>
            <w:bottom w:val="none" w:sz="0" w:space="0" w:color="auto"/>
            <w:right w:val="none" w:sz="0" w:space="0" w:color="auto"/>
          </w:divBdr>
        </w:div>
        <w:div w:id="1116758096">
          <w:marLeft w:val="0"/>
          <w:marRight w:val="0"/>
          <w:marTop w:val="0"/>
          <w:marBottom w:val="0"/>
          <w:divBdr>
            <w:top w:val="none" w:sz="0" w:space="0" w:color="auto"/>
            <w:left w:val="none" w:sz="0" w:space="0" w:color="auto"/>
            <w:bottom w:val="none" w:sz="0" w:space="0" w:color="auto"/>
            <w:right w:val="none" w:sz="0" w:space="0" w:color="auto"/>
          </w:divBdr>
        </w:div>
      </w:divsChild>
    </w:div>
    <w:div w:id="1116758028">
      <w:marLeft w:val="0"/>
      <w:marRight w:val="0"/>
      <w:marTop w:val="0"/>
      <w:marBottom w:val="0"/>
      <w:divBdr>
        <w:top w:val="none" w:sz="0" w:space="0" w:color="auto"/>
        <w:left w:val="none" w:sz="0" w:space="0" w:color="auto"/>
        <w:bottom w:val="none" w:sz="0" w:space="0" w:color="auto"/>
        <w:right w:val="none" w:sz="0" w:space="0" w:color="auto"/>
      </w:divBdr>
      <w:divsChild>
        <w:div w:id="1116757943">
          <w:marLeft w:val="0"/>
          <w:marRight w:val="0"/>
          <w:marTop w:val="0"/>
          <w:marBottom w:val="0"/>
          <w:divBdr>
            <w:top w:val="none" w:sz="0" w:space="0" w:color="auto"/>
            <w:left w:val="none" w:sz="0" w:space="0" w:color="auto"/>
            <w:bottom w:val="none" w:sz="0" w:space="0" w:color="auto"/>
            <w:right w:val="none" w:sz="0" w:space="0" w:color="auto"/>
          </w:divBdr>
          <w:divsChild>
            <w:div w:id="1116758026">
              <w:marLeft w:val="0"/>
              <w:marRight w:val="0"/>
              <w:marTop w:val="0"/>
              <w:marBottom w:val="0"/>
              <w:divBdr>
                <w:top w:val="none" w:sz="0" w:space="0" w:color="auto"/>
                <w:left w:val="none" w:sz="0" w:space="0" w:color="auto"/>
                <w:bottom w:val="none" w:sz="0" w:space="0" w:color="auto"/>
                <w:right w:val="none" w:sz="0" w:space="0" w:color="auto"/>
              </w:divBdr>
              <w:divsChild>
                <w:div w:id="1116757978">
                  <w:marLeft w:val="0"/>
                  <w:marRight w:val="0"/>
                  <w:marTop w:val="0"/>
                  <w:marBottom w:val="0"/>
                  <w:divBdr>
                    <w:top w:val="none" w:sz="0" w:space="0" w:color="auto"/>
                    <w:left w:val="none" w:sz="0" w:space="0" w:color="auto"/>
                    <w:bottom w:val="none" w:sz="0" w:space="0" w:color="auto"/>
                    <w:right w:val="none" w:sz="0" w:space="0" w:color="auto"/>
                  </w:divBdr>
                  <w:divsChild>
                    <w:div w:id="1116757921">
                      <w:marLeft w:val="0"/>
                      <w:marRight w:val="0"/>
                      <w:marTop w:val="0"/>
                      <w:marBottom w:val="0"/>
                      <w:divBdr>
                        <w:top w:val="none" w:sz="0" w:space="0" w:color="auto"/>
                        <w:left w:val="none" w:sz="0" w:space="0" w:color="auto"/>
                        <w:bottom w:val="none" w:sz="0" w:space="0" w:color="auto"/>
                        <w:right w:val="none" w:sz="0" w:space="0" w:color="auto"/>
                      </w:divBdr>
                    </w:div>
                    <w:div w:id="1116757986">
                      <w:marLeft w:val="0"/>
                      <w:marRight w:val="0"/>
                      <w:marTop w:val="0"/>
                      <w:marBottom w:val="0"/>
                      <w:divBdr>
                        <w:top w:val="none" w:sz="0" w:space="0" w:color="auto"/>
                        <w:left w:val="none" w:sz="0" w:space="0" w:color="auto"/>
                        <w:bottom w:val="none" w:sz="0" w:space="0" w:color="auto"/>
                        <w:right w:val="none" w:sz="0" w:space="0" w:color="auto"/>
                      </w:divBdr>
                    </w:div>
                    <w:div w:id="1116757991">
                      <w:marLeft w:val="0"/>
                      <w:marRight w:val="0"/>
                      <w:marTop w:val="0"/>
                      <w:marBottom w:val="0"/>
                      <w:divBdr>
                        <w:top w:val="none" w:sz="0" w:space="0" w:color="auto"/>
                        <w:left w:val="none" w:sz="0" w:space="0" w:color="auto"/>
                        <w:bottom w:val="none" w:sz="0" w:space="0" w:color="auto"/>
                        <w:right w:val="none" w:sz="0" w:space="0" w:color="auto"/>
                      </w:divBdr>
                      <w:divsChild>
                        <w:div w:id="1116758029">
                          <w:marLeft w:val="0"/>
                          <w:marRight w:val="0"/>
                          <w:marTop w:val="240"/>
                          <w:marBottom w:val="240"/>
                          <w:divBdr>
                            <w:top w:val="none" w:sz="0" w:space="0" w:color="auto"/>
                            <w:left w:val="none" w:sz="0" w:space="0" w:color="auto"/>
                            <w:bottom w:val="none" w:sz="0" w:space="0" w:color="auto"/>
                            <w:right w:val="none" w:sz="0" w:space="0" w:color="auto"/>
                          </w:divBdr>
                        </w:div>
                      </w:divsChild>
                    </w:div>
                    <w:div w:id="1116758012">
                      <w:marLeft w:val="0"/>
                      <w:marRight w:val="0"/>
                      <w:marTop w:val="0"/>
                      <w:marBottom w:val="0"/>
                      <w:divBdr>
                        <w:top w:val="none" w:sz="0" w:space="0" w:color="auto"/>
                        <w:left w:val="none" w:sz="0" w:space="0" w:color="auto"/>
                        <w:bottom w:val="none" w:sz="0" w:space="0" w:color="auto"/>
                        <w:right w:val="none" w:sz="0" w:space="0" w:color="auto"/>
                      </w:divBdr>
                    </w:div>
                    <w:div w:id="1116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8078">
          <w:marLeft w:val="0"/>
          <w:marRight w:val="0"/>
          <w:marTop w:val="0"/>
          <w:marBottom w:val="0"/>
          <w:divBdr>
            <w:top w:val="none" w:sz="0" w:space="0" w:color="auto"/>
            <w:left w:val="none" w:sz="0" w:space="0" w:color="auto"/>
            <w:bottom w:val="none" w:sz="0" w:space="0" w:color="auto"/>
            <w:right w:val="none" w:sz="0" w:space="0" w:color="auto"/>
          </w:divBdr>
          <w:divsChild>
            <w:div w:id="1116758081">
              <w:marLeft w:val="0"/>
              <w:marRight w:val="0"/>
              <w:marTop w:val="0"/>
              <w:marBottom w:val="0"/>
              <w:divBdr>
                <w:top w:val="none" w:sz="0" w:space="0" w:color="auto"/>
                <w:left w:val="none" w:sz="0" w:space="0" w:color="auto"/>
                <w:bottom w:val="none" w:sz="0" w:space="0" w:color="auto"/>
                <w:right w:val="none" w:sz="0" w:space="0" w:color="auto"/>
              </w:divBdr>
              <w:divsChild>
                <w:div w:id="1116758042">
                  <w:marLeft w:val="0"/>
                  <w:marRight w:val="0"/>
                  <w:marTop w:val="0"/>
                  <w:marBottom w:val="0"/>
                  <w:divBdr>
                    <w:top w:val="none" w:sz="0" w:space="0" w:color="auto"/>
                    <w:left w:val="none" w:sz="0" w:space="0" w:color="auto"/>
                    <w:bottom w:val="none" w:sz="0" w:space="0" w:color="auto"/>
                    <w:right w:val="none" w:sz="0" w:space="0" w:color="auto"/>
                  </w:divBdr>
                  <w:divsChild>
                    <w:div w:id="1116758001">
                      <w:marLeft w:val="0"/>
                      <w:marRight w:val="0"/>
                      <w:marTop w:val="240"/>
                      <w:marBottom w:val="240"/>
                      <w:divBdr>
                        <w:top w:val="none" w:sz="0" w:space="0" w:color="auto"/>
                        <w:left w:val="none" w:sz="0" w:space="0" w:color="auto"/>
                        <w:bottom w:val="none" w:sz="0" w:space="0" w:color="auto"/>
                        <w:right w:val="none" w:sz="0" w:space="0" w:color="auto"/>
                      </w:divBdr>
                    </w:div>
                  </w:divsChild>
                </w:div>
                <w:div w:id="11167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8041">
      <w:marLeft w:val="0"/>
      <w:marRight w:val="0"/>
      <w:marTop w:val="0"/>
      <w:marBottom w:val="0"/>
      <w:divBdr>
        <w:top w:val="none" w:sz="0" w:space="0" w:color="auto"/>
        <w:left w:val="none" w:sz="0" w:space="0" w:color="auto"/>
        <w:bottom w:val="none" w:sz="0" w:space="0" w:color="auto"/>
        <w:right w:val="none" w:sz="0" w:space="0" w:color="auto"/>
      </w:divBdr>
      <w:divsChild>
        <w:div w:id="1116757922">
          <w:marLeft w:val="0"/>
          <w:marRight w:val="0"/>
          <w:marTop w:val="0"/>
          <w:marBottom w:val="0"/>
          <w:divBdr>
            <w:top w:val="none" w:sz="0" w:space="0" w:color="auto"/>
            <w:left w:val="none" w:sz="0" w:space="0" w:color="auto"/>
            <w:bottom w:val="none" w:sz="0" w:space="0" w:color="auto"/>
            <w:right w:val="none" w:sz="0" w:space="0" w:color="auto"/>
          </w:divBdr>
        </w:div>
        <w:div w:id="1116757929">
          <w:marLeft w:val="0"/>
          <w:marRight w:val="0"/>
          <w:marTop w:val="0"/>
          <w:marBottom w:val="0"/>
          <w:divBdr>
            <w:top w:val="none" w:sz="0" w:space="0" w:color="auto"/>
            <w:left w:val="none" w:sz="0" w:space="0" w:color="auto"/>
            <w:bottom w:val="none" w:sz="0" w:space="0" w:color="auto"/>
            <w:right w:val="none" w:sz="0" w:space="0" w:color="auto"/>
          </w:divBdr>
        </w:div>
        <w:div w:id="1116757938">
          <w:marLeft w:val="0"/>
          <w:marRight w:val="0"/>
          <w:marTop w:val="0"/>
          <w:marBottom w:val="0"/>
          <w:divBdr>
            <w:top w:val="none" w:sz="0" w:space="0" w:color="auto"/>
            <w:left w:val="none" w:sz="0" w:space="0" w:color="auto"/>
            <w:bottom w:val="none" w:sz="0" w:space="0" w:color="auto"/>
            <w:right w:val="none" w:sz="0" w:space="0" w:color="auto"/>
          </w:divBdr>
        </w:div>
        <w:div w:id="1116757940">
          <w:marLeft w:val="0"/>
          <w:marRight w:val="0"/>
          <w:marTop w:val="0"/>
          <w:marBottom w:val="0"/>
          <w:divBdr>
            <w:top w:val="none" w:sz="0" w:space="0" w:color="auto"/>
            <w:left w:val="none" w:sz="0" w:space="0" w:color="auto"/>
            <w:bottom w:val="none" w:sz="0" w:space="0" w:color="auto"/>
            <w:right w:val="none" w:sz="0" w:space="0" w:color="auto"/>
          </w:divBdr>
        </w:div>
        <w:div w:id="1116757942">
          <w:marLeft w:val="0"/>
          <w:marRight w:val="0"/>
          <w:marTop w:val="0"/>
          <w:marBottom w:val="0"/>
          <w:divBdr>
            <w:top w:val="none" w:sz="0" w:space="0" w:color="auto"/>
            <w:left w:val="none" w:sz="0" w:space="0" w:color="auto"/>
            <w:bottom w:val="none" w:sz="0" w:space="0" w:color="auto"/>
            <w:right w:val="none" w:sz="0" w:space="0" w:color="auto"/>
          </w:divBdr>
        </w:div>
        <w:div w:id="1116757944">
          <w:marLeft w:val="0"/>
          <w:marRight w:val="0"/>
          <w:marTop w:val="0"/>
          <w:marBottom w:val="0"/>
          <w:divBdr>
            <w:top w:val="none" w:sz="0" w:space="0" w:color="auto"/>
            <w:left w:val="none" w:sz="0" w:space="0" w:color="auto"/>
            <w:bottom w:val="none" w:sz="0" w:space="0" w:color="auto"/>
            <w:right w:val="none" w:sz="0" w:space="0" w:color="auto"/>
          </w:divBdr>
        </w:div>
        <w:div w:id="1116757945">
          <w:marLeft w:val="0"/>
          <w:marRight w:val="0"/>
          <w:marTop w:val="240"/>
          <w:marBottom w:val="240"/>
          <w:divBdr>
            <w:top w:val="none" w:sz="0" w:space="0" w:color="auto"/>
            <w:left w:val="none" w:sz="0" w:space="0" w:color="auto"/>
            <w:bottom w:val="none" w:sz="0" w:space="0" w:color="auto"/>
            <w:right w:val="none" w:sz="0" w:space="0" w:color="auto"/>
          </w:divBdr>
        </w:div>
        <w:div w:id="1116757967">
          <w:marLeft w:val="0"/>
          <w:marRight w:val="0"/>
          <w:marTop w:val="0"/>
          <w:marBottom w:val="0"/>
          <w:divBdr>
            <w:top w:val="none" w:sz="0" w:space="0" w:color="auto"/>
            <w:left w:val="none" w:sz="0" w:space="0" w:color="auto"/>
            <w:bottom w:val="none" w:sz="0" w:space="0" w:color="auto"/>
            <w:right w:val="none" w:sz="0" w:space="0" w:color="auto"/>
          </w:divBdr>
        </w:div>
        <w:div w:id="1116757968">
          <w:marLeft w:val="0"/>
          <w:marRight w:val="0"/>
          <w:marTop w:val="0"/>
          <w:marBottom w:val="0"/>
          <w:divBdr>
            <w:top w:val="none" w:sz="0" w:space="0" w:color="auto"/>
            <w:left w:val="none" w:sz="0" w:space="0" w:color="auto"/>
            <w:bottom w:val="none" w:sz="0" w:space="0" w:color="auto"/>
            <w:right w:val="none" w:sz="0" w:space="0" w:color="auto"/>
          </w:divBdr>
        </w:div>
        <w:div w:id="1116757977">
          <w:marLeft w:val="0"/>
          <w:marRight w:val="0"/>
          <w:marTop w:val="0"/>
          <w:marBottom w:val="0"/>
          <w:divBdr>
            <w:top w:val="none" w:sz="0" w:space="0" w:color="auto"/>
            <w:left w:val="none" w:sz="0" w:space="0" w:color="auto"/>
            <w:bottom w:val="none" w:sz="0" w:space="0" w:color="auto"/>
            <w:right w:val="none" w:sz="0" w:space="0" w:color="auto"/>
          </w:divBdr>
        </w:div>
        <w:div w:id="1116758005">
          <w:marLeft w:val="0"/>
          <w:marRight w:val="0"/>
          <w:marTop w:val="0"/>
          <w:marBottom w:val="0"/>
          <w:divBdr>
            <w:top w:val="none" w:sz="0" w:space="0" w:color="auto"/>
            <w:left w:val="none" w:sz="0" w:space="0" w:color="auto"/>
            <w:bottom w:val="none" w:sz="0" w:space="0" w:color="auto"/>
            <w:right w:val="none" w:sz="0" w:space="0" w:color="auto"/>
          </w:divBdr>
        </w:div>
        <w:div w:id="1116758013">
          <w:marLeft w:val="0"/>
          <w:marRight w:val="0"/>
          <w:marTop w:val="0"/>
          <w:marBottom w:val="0"/>
          <w:divBdr>
            <w:top w:val="none" w:sz="0" w:space="0" w:color="auto"/>
            <w:left w:val="none" w:sz="0" w:space="0" w:color="auto"/>
            <w:bottom w:val="none" w:sz="0" w:space="0" w:color="auto"/>
            <w:right w:val="none" w:sz="0" w:space="0" w:color="auto"/>
          </w:divBdr>
        </w:div>
        <w:div w:id="1116758040">
          <w:marLeft w:val="0"/>
          <w:marRight w:val="0"/>
          <w:marTop w:val="0"/>
          <w:marBottom w:val="0"/>
          <w:divBdr>
            <w:top w:val="none" w:sz="0" w:space="0" w:color="auto"/>
            <w:left w:val="none" w:sz="0" w:space="0" w:color="auto"/>
            <w:bottom w:val="none" w:sz="0" w:space="0" w:color="auto"/>
            <w:right w:val="none" w:sz="0" w:space="0" w:color="auto"/>
          </w:divBdr>
        </w:div>
        <w:div w:id="1116758043">
          <w:marLeft w:val="0"/>
          <w:marRight w:val="0"/>
          <w:marTop w:val="0"/>
          <w:marBottom w:val="0"/>
          <w:divBdr>
            <w:top w:val="none" w:sz="0" w:space="0" w:color="auto"/>
            <w:left w:val="none" w:sz="0" w:space="0" w:color="auto"/>
            <w:bottom w:val="none" w:sz="0" w:space="0" w:color="auto"/>
            <w:right w:val="none" w:sz="0" w:space="0" w:color="auto"/>
          </w:divBdr>
          <w:divsChild>
            <w:div w:id="1116758068">
              <w:marLeft w:val="0"/>
              <w:marRight w:val="0"/>
              <w:marTop w:val="240"/>
              <w:marBottom w:val="240"/>
              <w:divBdr>
                <w:top w:val="none" w:sz="0" w:space="0" w:color="auto"/>
                <w:left w:val="none" w:sz="0" w:space="0" w:color="auto"/>
                <w:bottom w:val="none" w:sz="0" w:space="0" w:color="auto"/>
                <w:right w:val="none" w:sz="0" w:space="0" w:color="auto"/>
              </w:divBdr>
            </w:div>
          </w:divsChild>
        </w:div>
        <w:div w:id="1116758051">
          <w:marLeft w:val="0"/>
          <w:marRight w:val="0"/>
          <w:marTop w:val="0"/>
          <w:marBottom w:val="0"/>
          <w:divBdr>
            <w:top w:val="none" w:sz="0" w:space="0" w:color="auto"/>
            <w:left w:val="none" w:sz="0" w:space="0" w:color="auto"/>
            <w:bottom w:val="none" w:sz="0" w:space="0" w:color="auto"/>
            <w:right w:val="none" w:sz="0" w:space="0" w:color="auto"/>
          </w:divBdr>
        </w:div>
        <w:div w:id="1116758067">
          <w:marLeft w:val="0"/>
          <w:marRight w:val="0"/>
          <w:marTop w:val="0"/>
          <w:marBottom w:val="0"/>
          <w:divBdr>
            <w:top w:val="none" w:sz="0" w:space="0" w:color="auto"/>
            <w:left w:val="none" w:sz="0" w:space="0" w:color="auto"/>
            <w:bottom w:val="none" w:sz="0" w:space="0" w:color="auto"/>
            <w:right w:val="none" w:sz="0" w:space="0" w:color="auto"/>
          </w:divBdr>
        </w:div>
        <w:div w:id="1116758090">
          <w:marLeft w:val="0"/>
          <w:marRight w:val="0"/>
          <w:marTop w:val="0"/>
          <w:marBottom w:val="0"/>
          <w:divBdr>
            <w:top w:val="none" w:sz="0" w:space="0" w:color="auto"/>
            <w:left w:val="none" w:sz="0" w:space="0" w:color="auto"/>
            <w:bottom w:val="none" w:sz="0" w:space="0" w:color="auto"/>
            <w:right w:val="none" w:sz="0" w:space="0" w:color="auto"/>
          </w:divBdr>
          <w:divsChild>
            <w:div w:id="1116758003">
              <w:marLeft w:val="0"/>
              <w:marRight w:val="0"/>
              <w:marTop w:val="240"/>
              <w:marBottom w:val="240"/>
              <w:divBdr>
                <w:top w:val="none" w:sz="0" w:space="0" w:color="auto"/>
                <w:left w:val="none" w:sz="0" w:space="0" w:color="auto"/>
                <w:bottom w:val="none" w:sz="0" w:space="0" w:color="auto"/>
                <w:right w:val="none" w:sz="0" w:space="0" w:color="auto"/>
              </w:divBdr>
            </w:div>
          </w:divsChild>
        </w:div>
        <w:div w:id="1116758091">
          <w:marLeft w:val="0"/>
          <w:marRight w:val="0"/>
          <w:marTop w:val="0"/>
          <w:marBottom w:val="0"/>
          <w:divBdr>
            <w:top w:val="none" w:sz="0" w:space="0" w:color="auto"/>
            <w:left w:val="none" w:sz="0" w:space="0" w:color="auto"/>
            <w:bottom w:val="none" w:sz="0" w:space="0" w:color="auto"/>
            <w:right w:val="none" w:sz="0" w:space="0" w:color="auto"/>
          </w:divBdr>
        </w:div>
        <w:div w:id="1116758097">
          <w:marLeft w:val="0"/>
          <w:marRight w:val="0"/>
          <w:marTop w:val="0"/>
          <w:marBottom w:val="0"/>
          <w:divBdr>
            <w:top w:val="none" w:sz="0" w:space="0" w:color="auto"/>
            <w:left w:val="none" w:sz="0" w:space="0" w:color="auto"/>
            <w:bottom w:val="none" w:sz="0" w:space="0" w:color="auto"/>
            <w:right w:val="none" w:sz="0" w:space="0" w:color="auto"/>
          </w:divBdr>
        </w:div>
        <w:div w:id="1116758100">
          <w:marLeft w:val="0"/>
          <w:marRight w:val="0"/>
          <w:marTop w:val="0"/>
          <w:marBottom w:val="0"/>
          <w:divBdr>
            <w:top w:val="none" w:sz="0" w:space="0" w:color="auto"/>
            <w:left w:val="none" w:sz="0" w:space="0" w:color="auto"/>
            <w:bottom w:val="none" w:sz="0" w:space="0" w:color="auto"/>
            <w:right w:val="none" w:sz="0" w:space="0" w:color="auto"/>
          </w:divBdr>
        </w:div>
        <w:div w:id="1116758103">
          <w:marLeft w:val="0"/>
          <w:marRight w:val="0"/>
          <w:marTop w:val="0"/>
          <w:marBottom w:val="0"/>
          <w:divBdr>
            <w:top w:val="none" w:sz="0" w:space="0" w:color="auto"/>
            <w:left w:val="none" w:sz="0" w:space="0" w:color="auto"/>
            <w:bottom w:val="none" w:sz="0" w:space="0" w:color="auto"/>
            <w:right w:val="none" w:sz="0" w:space="0" w:color="auto"/>
          </w:divBdr>
        </w:div>
      </w:divsChild>
    </w:div>
    <w:div w:id="1116758047">
      <w:marLeft w:val="0"/>
      <w:marRight w:val="0"/>
      <w:marTop w:val="0"/>
      <w:marBottom w:val="0"/>
      <w:divBdr>
        <w:top w:val="none" w:sz="0" w:space="0" w:color="auto"/>
        <w:left w:val="none" w:sz="0" w:space="0" w:color="auto"/>
        <w:bottom w:val="none" w:sz="0" w:space="0" w:color="auto"/>
        <w:right w:val="none" w:sz="0" w:space="0" w:color="auto"/>
      </w:divBdr>
      <w:divsChild>
        <w:div w:id="1116757920">
          <w:marLeft w:val="0"/>
          <w:marRight w:val="0"/>
          <w:marTop w:val="0"/>
          <w:marBottom w:val="0"/>
          <w:divBdr>
            <w:top w:val="none" w:sz="0" w:space="0" w:color="auto"/>
            <w:left w:val="none" w:sz="0" w:space="0" w:color="auto"/>
            <w:bottom w:val="none" w:sz="0" w:space="0" w:color="auto"/>
            <w:right w:val="none" w:sz="0" w:space="0" w:color="auto"/>
          </w:divBdr>
        </w:div>
        <w:div w:id="1116757932">
          <w:marLeft w:val="0"/>
          <w:marRight w:val="0"/>
          <w:marTop w:val="0"/>
          <w:marBottom w:val="0"/>
          <w:divBdr>
            <w:top w:val="none" w:sz="0" w:space="0" w:color="auto"/>
            <w:left w:val="none" w:sz="0" w:space="0" w:color="auto"/>
            <w:bottom w:val="none" w:sz="0" w:space="0" w:color="auto"/>
            <w:right w:val="none" w:sz="0" w:space="0" w:color="auto"/>
          </w:divBdr>
        </w:div>
        <w:div w:id="1116757949">
          <w:marLeft w:val="0"/>
          <w:marRight w:val="0"/>
          <w:marTop w:val="0"/>
          <w:marBottom w:val="0"/>
          <w:divBdr>
            <w:top w:val="none" w:sz="0" w:space="0" w:color="auto"/>
            <w:left w:val="none" w:sz="0" w:space="0" w:color="auto"/>
            <w:bottom w:val="none" w:sz="0" w:space="0" w:color="auto"/>
            <w:right w:val="none" w:sz="0" w:space="0" w:color="auto"/>
          </w:divBdr>
        </w:div>
        <w:div w:id="1116757952">
          <w:marLeft w:val="0"/>
          <w:marRight w:val="0"/>
          <w:marTop w:val="0"/>
          <w:marBottom w:val="0"/>
          <w:divBdr>
            <w:top w:val="none" w:sz="0" w:space="0" w:color="auto"/>
            <w:left w:val="none" w:sz="0" w:space="0" w:color="auto"/>
            <w:bottom w:val="none" w:sz="0" w:space="0" w:color="auto"/>
            <w:right w:val="none" w:sz="0" w:space="0" w:color="auto"/>
          </w:divBdr>
        </w:div>
        <w:div w:id="1116757959">
          <w:marLeft w:val="0"/>
          <w:marRight w:val="0"/>
          <w:marTop w:val="0"/>
          <w:marBottom w:val="0"/>
          <w:divBdr>
            <w:top w:val="none" w:sz="0" w:space="0" w:color="auto"/>
            <w:left w:val="none" w:sz="0" w:space="0" w:color="auto"/>
            <w:bottom w:val="none" w:sz="0" w:space="0" w:color="auto"/>
            <w:right w:val="none" w:sz="0" w:space="0" w:color="auto"/>
          </w:divBdr>
        </w:div>
        <w:div w:id="1116757980">
          <w:marLeft w:val="0"/>
          <w:marRight w:val="0"/>
          <w:marTop w:val="0"/>
          <w:marBottom w:val="0"/>
          <w:divBdr>
            <w:top w:val="none" w:sz="0" w:space="0" w:color="auto"/>
            <w:left w:val="none" w:sz="0" w:space="0" w:color="auto"/>
            <w:bottom w:val="none" w:sz="0" w:space="0" w:color="auto"/>
            <w:right w:val="none" w:sz="0" w:space="0" w:color="auto"/>
          </w:divBdr>
        </w:div>
        <w:div w:id="1116758031">
          <w:marLeft w:val="0"/>
          <w:marRight w:val="0"/>
          <w:marTop w:val="0"/>
          <w:marBottom w:val="0"/>
          <w:divBdr>
            <w:top w:val="none" w:sz="0" w:space="0" w:color="auto"/>
            <w:left w:val="none" w:sz="0" w:space="0" w:color="auto"/>
            <w:bottom w:val="none" w:sz="0" w:space="0" w:color="auto"/>
            <w:right w:val="none" w:sz="0" w:space="0" w:color="auto"/>
          </w:divBdr>
          <w:divsChild>
            <w:div w:id="1116757919">
              <w:marLeft w:val="0"/>
              <w:marRight w:val="0"/>
              <w:marTop w:val="0"/>
              <w:marBottom w:val="0"/>
              <w:divBdr>
                <w:top w:val="none" w:sz="0" w:space="0" w:color="auto"/>
                <w:left w:val="none" w:sz="0" w:space="0" w:color="auto"/>
                <w:bottom w:val="none" w:sz="0" w:space="0" w:color="auto"/>
                <w:right w:val="none" w:sz="0" w:space="0" w:color="auto"/>
              </w:divBdr>
            </w:div>
            <w:div w:id="1116758022">
              <w:marLeft w:val="0"/>
              <w:marRight w:val="0"/>
              <w:marTop w:val="0"/>
              <w:marBottom w:val="0"/>
              <w:divBdr>
                <w:top w:val="none" w:sz="0" w:space="0" w:color="auto"/>
                <w:left w:val="none" w:sz="0" w:space="0" w:color="auto"/>
                <w:bottom w:val="none" w:sz="0" w:space="0" w:color="auto"/>
                <w:right w:val="none" w:sz="0" w:space="0" w:color="auto"/>
              </w:divBdr>
            </w:div>
            <w:div w:id="1116758036">
              <w:marLeft w:val="0"/>
              <w:marRight w:val="0"/>
              <w:marTop w:val="0"/>
              <w:marBottom w:val="0"/>
              <w:divBdr>
                <w:top w:val="none" w:sz="0" w:space="0" w:color="auto"/>
                <w:left w:val="none" w:sz="0" w:space="0" w:color="auto"/>
                <w:bottom w:val="none" w:sz="0" w:space="0" w:color="auto"/>
                <w:right w:val="none" w:sz="0" w:space="0" w:color="auto"/>
              </w:divBdr>
            </w:div>
          </w:divsChild>
        </w:div>
        <w:div w:id="1116758048">
          <w:marLeft w:val="0"/>
          <w:marRight w:val="0"/>
          <w:marTop w:val="0"/>
          <w:marBottom w:val="0"/>
          <w:divBdr>
            <w:top w:val="none" w:sz="0" w:space="0" w:color="auto"/>
            <w:left w:val="none" w:sz="0" w:space="0" w:color="auto"/>
            <w:bottom w:val="none" w:sz="0" w:space="0" w:color="auto"/>
            <w:right w:val="none" w:sz="0" w:space="0" w:color="auto"/>
          </w:divBdr>
        </w:div>
        <w:div w:id="1116758057">
          <w:marLeft w:val="0"/>
          <w:marRight w:val="0"/>
          <w:marTop w:val="0"/>
          <w:marBottom w:val="0"/>
          <w:divBdr>
            <w:top w:val="none" w:sz="0" w:space="0" w:color="auto"/>
            <w:left w:val="none" w:sz="0" w:space="0" w:color="auto"/>
            <w:bottom w:val="none" w:sz="0" w:space="0" w:color="auto"/>
            <w:right w:val="none" w:sz="0" w:space="0" w:color="auto"/>
          </w:divBdr>
          <w:divsChild>
            <w:div w:id="1116758092">
              <w:marLeft w:val="0"/>
              <w:marRight w:val="0"/>
              <w:marTop w:val="0"/>
              <w:marBottom w:val="0"/>
              <w:divBdr>
                <w:top w:val="none" w:sz="0" w:space="0" w:color="auto"/>
                <w:left w:val="none" w:sz="0" w:space="0" w:color="auto"/>
                <w:bottom w:val="none" w:sz="0" w:space="0" w:color="auto"/>
                <w:right w:val="none" w:sz="0" w:space="0" w:color="auto"/>
              </w:divBdr>
            </w:div>
          </w:divsChild>
        </w:div>
        <w:div w:id="1116758077">
          <w:marLeft w:val="0"/>
          <w:marRight w:val="0"/>
          <w:marTop w:val="0"/>
          <w:marBottom w:val="0"/>
          <w:divBdr>
            <w:top w:val="none" w:sz="0" w:space="0" w:color="auto"/>
            <w:left w:val="none" w:sz="0" w:space="0" w:color="auto"/>
            <w:bottom w:val="none" w:sz="0" w:space="0" w:color="auto"/>
            <w:right w:val="none" w:sz="0" w:space="0" w:color="auto"/>
          </w:divBdr>
        </w:div>
      </w:divsChild>
    </w:div>
    <w:div w:id="1116758049">
      <w:marLeft w:val="0"/>
      <w:marRight w:val="0"/>
      <w:marTop w:val="0"/>
      <w:marBottom w:val="0"/>
      <w:divBdr>
        <w:top w:val="none" w:sz="0" w:space="0" w:color="auto"/>
        <w:left w:val="none" w:sz="0" w:space="0" w:color="auto"/>
        <w:bottom w:val="none" w:sz="0" w:space="0" w:color="auto"/>
        <w:right w:val="none" w:sz="0" w:space="0" w:color="auto"/>
      </w:divBdr>
      <w:divsChild>
        <w:div w:id="1116758065">
          <w:marLeft w:val="0"/>
          <w:marRight w:val="0"/>
          <w:marTop w:val="0"/>
          <w:marBottom w:val="0"/>
          <w:divBdr>
            <w:top w:val="none" w:sz="0" w:space="0" w:color="auto"/>
            <w:left w:val="none" w:sz="0" w:space="0" w:color="auto"/>
            <w:bottom w:val="none" w:sz="0" w:space="0" w:color="auto"/>
            <w:right w:val="none" w:sz="0" w:space="0" w:color="auto"/>
          </w:divBdr>
        </w:div>
      </w:divsChild>
    </w:div>
    <w:div w:id="1116758052">
      <w:marLeft w:val="0"/>
      <w:marRight w:val="0"/>
      <w:marTop w:val="0"/>
      <w:marBottom w:val="0"/>
      <w:divBdr>
        <w:top w:val="none" w:sz="0" w:space="0" w:color="auto"/>
        <w:left w:val="none" w:sz="0" w:space="0" w:color="auto"/>
        <w:bottom w:val="none" w:sz="0" w:space="0" w:color="auto"/>
        <w:right w:val="none" w:sz="0" w:space="0" w:color="auto"/>
      </w:divBdr>
    </w:div>
    <w:div w:id="1116758080">
      <w:marLeft w:val="0"/>
      <w:marRight w:val="0"/>
      <w:marTop w:val="0"/>
      <w:marBottom w:val="0"/>
      <w:divBdr>
        <w:top w:val="none" w:sz="0" w:space="0" w:color="auto"/>
        <w:left w:val="none" w:sz="0" w:space="0" w:color="auto"/>
        <w:bottom w:val="none" w:sz="0" w:space="0" w:color="auto"/>
        <w:right w:val="none" w:sz="0" w:space="0" w:color="auto"/>
      </w:divBdr>
      <w:divsChild>
        <w:div w:id="1116757935">
          <w:marLeft w:val="0"/>
          <w:marRight w:val="0"/>
          <w:marTop w:val="0"/>
          <w:marBottom w:val="0"/>
          <w:divBdr>
            <w:top w:val="none" w:sz="0" w:space="0" w:color="auto"/>
            <w:left w:val="none" w:sz="0" w:space="0" w:color="auto"/>
            <w:bottom w:val="none" w:sz="0" w:space="0" w:color="auto"/>
            <w:right w:val="none" w:sz="0" w:space="0" w:color="auto"/>
          </w:divBdr>
        </w:div>
      </w:divsChild>
    </w:div>
    <w:div w:id="1116758085">
      <w:marLeft w:val="0"/>
      <w:marRight w:val="0"/>
      <w:marTop w:val="0"/>
      <w:marBottom w:val="0"/>
      <w:divBdr>
        <w:top w:val="none" w:sz="0" w:space="0" w:color="auto"/>
        <w:left w:val="none" w:sz="0" w:space="0" w:color="auto"/>
        <w:bottom w:val="none" w:sz="0" w:space="0" w:color="auto"/>
        <w:right w:val="none" w:sz="0" w:space="0" w:color="auto"/>
      </w:divBdr>
      <w:divsChild>
        <w:div w:id="1116758016">
          <w:marLeft w:val="0"/>
          <w:marRight w:val="0"/>
          <w:marTop w:val="0"/>
          <w:marBottom w:val="1455"/>
          <w:divBdr>
            <w:top w:val="none" w:sz="0" w:space="0" w:color="auto"/>
            <w:left w:val="none" w:sz="0" w:space="0" w:color="auto"/>
            <w:bottom w:val="none" w:sz="0" w:space="0" w:color="auto"/>
            <w:right w:val="none" w:sz="0" w:space="0" w:color="auto"/>
          </w:divBdr>
          <w:divsChild>
            <w:div w:id="1116758106">
              <w:marLeft w:val="0"/>
              <w:marRight w:val="0"/>
              <w:marTop w:val="0"/>
              <w:marBottom w:val="0"/>
              <w:divBdr>
                <w:top w:val="none" w:sz="0" w:space="0" w:color="auto"/>
                <w:left w:val="none" w:sz="0" w:space="0" w:color="auto"/>
                <w:bottom w:val="none" w:sz="0" w:space="0" w:color="auto"/>
                <w:right w:val="none" w:sz="0" w:space="0" w:color="auto"/>
              </w:divBdr>
              <w:divsChild>
                <w:div w:id="1116757925">
                  <w:marLeft w:val="0"/>
                  <w:marRight w:val="0"/>
                  <w:marTop w:val="0"/>
                  <w:marBottom w:val="0"/>
                  <w:divBdr>
                    <w:top w:val="none" w:sz="0" w:space="0" w:color="auto"/>
                    <w:left w:val="none" w:sz="0" w:space="0" w:color="auto"/>
                    <w:bottom w:val="none" w:sz="0" w:space="0" w:color="auto"/>
                    <w:right w:val="none" w:sz="0" w:space="0" w:color="auto"/>
                  </w:divBdr>
                  <w:divsChild>
                    <w:div w:id="1116758009">
                      <w:marLeft w:val="0"/>
                      <w:marRight w:val="0"/>
                      <w:marTop w:val="0"/>
                      <w:marBottom w:val="0"/>
                      <w:divBdr>
                        <w:top w:val="none" w:sz="0" w:space="0" w:color="auto"/>
                        <w:left w:val="none" w:sz="0" w:space="0" w:color="auto"/>
                        <w:bottom w:val="none" w:sz="0" w:space="0" w:color="auto"/>
                        <w:right w:val="none" w:sz="0" w:space="0" w:color="auto"/>
                      </w:divBdr>
                      <w:divsChild>
                        <w:div w:id="1116757960">
                          <w:marLeft w:val="0"/>
                          <w:marRight w:val="0"/>
                          <w:marTop w:val="0"/>
                          <w:marBottom w:val="0"/>
                          <w:divBdr>
                            <w:top w:val="none" w:sz="0" w:space="0" w:color="auto"/>
                            <w:left w:val="none" w:sz="0" w:space="0" w:color="auto"/>
                            <w:bottom w:val="none" w:sz="0" w:space="0" w:color="auto"/>
                            <w:right w:val="none" w:sz="0" w:space="0" w:color="auto"/>
                          </w:divBdr>
                          <w:divsChild>
                            <w:div w:id="1116757989">
                              <w:marLeft w:val="0"/>
                              <w:marRight w:val="0"/>
                              <w:marTop w:val="0"/>
                              <w:marBottom w:val="0"/>
                              <w:divBdr>
                                <w:top w:val="none" w:sz="0" w:space="0" w:color="auto"/>
                                <w:left w:val="none" w:sz="0" w:space="0" w:color="auto"/>
                                <w:bottom w:val="none" w:sz="0" w:space="0" w:color="auto"/>
                                <w:right w:val="none" w:sz="0" w:space="0" w:color="auto"/>
                              </w:divBdr>
                            </w:div>
                          </w:divsChild>
                        </w:div>
                        <w:div w:id="1116758019">
                          <w:marLeft w:val="0"/>
                          <w:marRight w:val="0"/>
                          <w:marTop w:val="0"/>
                          <w:marBottom w:val="0"/>
                          <w:divBdr>
                            <w:top w:val="none" w:sz="0" w:space="0" w:color="auto"/>
                            <w:left w:val="none" w:sz="0" w:space="0" w:color="auto"/>
                            <w:bottom w:val="none" w:sz="0" w:space="0" w:color="auto"/>
                            <w:right w:val="none" w:sz="0" w:space="0" w:color="auto"/>
                          </w:divBdr>
                          <w:divsChild>
                            <w:div w:id="1116758002">
                              <w:marLeft w:val="0"/>
                              <w:marRight w:val="0"/>
                              <w:marTop w:val="240"/>
                              <w:marBottom w:val="240"/>
                              <w:divBdr>
                                <w:top w:val="none" w:sz="0" w:space="0" w:color="auto"/>
                                <w:left w:val="none" w:sz="0" w:space="0" w:color="auto"/>
                                <w:bottom w:val="none" w:sz="0" w:space="0" w:color="auto"/>
                                <w:right w:val="none" w:sz="0" w:space="0" w:color="auto"/>
                              </w:divBdr>
                            </w:div>
                            <w:div w:id="11167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088">
      <w:marLeft w:val="0"/>
      <w:marRight w:val="0"/>
      <w:marTop w:val="0"/>
      <w:marBottom w:val="0"/>
      <w:divBdr>
        <w:top w:val="none" w:sz="0" w:space="0" w:color="auto"/>
        <w:left w:val="none" w:sz="0" w:space="0" w:color="auto"/>
        <w:bottom w:val="none" w:sz="0" w:space="0" w:color="auto"/>
        <w:right w:val="none" w:sz="0" w:space="0" w:color="auto"/>
      </w:divBdr>
      <w:divsChild>
        <w:div w:id="1116758035">
          <w:marLeft w:val="0"/>
          <w:marRight w:val="0"/>
          <w:marTop w:val="0"/>
          <w:marBottom w:val="0"/>
          <w:divBdr>
            <w:top w:val="none" w:sz="0" w:space="0" w:color="auto"/>
            <w:left w:val="none" w:sz="0" w:space="0" w:color="auto"/>
            <w:bottom w:val="none" w:sz="0" w:space="0" w:color="auto"/>
            <w:right w:val="none" w:sz="0" w:space="0" w:color="auto"/>
          </w:divBdr>
          <w:divsChild>
            <w:div w:id="1116757936">
              <w:marLeft w:val="0"/>
              <w:marRight w:val="0"/>
              <w:marTop w:val="0"/>
              <w:marBottom w:val="0"/>
              <w:divBdr>
                <w:top w:val="none" w:sz="0" w:space="0" w:color="auto"/>
                <w:left w:val="none" w:sz="0" w:space="0" w:color="auto"/>
                <w:bottom w:val="none" w:sz="0" w:space="0" w:color="auto"/>
                <w:right w:val="none" w:sz="0" w:space="0" w:color="auto"/>
              </w:divBdr>
            </w:div>
            <w:div w:id="1116757948">
              <w:marLeft w:val="0"/>
              <w:marRight w:val="0"/>
              <w:marTop w:val="0"/>
              <w:marBottom w:val="0"/>
              <w:divBdr>
                <w:top w:val="none" w:sz="0" w:space="0" w:color="auto"/>
                <w:left w:val="none" w:sz="0" w:space="0" w:color="auto"/>
                <w:bottom w:val="none" w:sz="0" w:space="0" w:color="auto"/>
                <w:right w:val="none" w:sz="0" w:space="0" w:color="auto"/>
              </w:divBdr>
            </w:div>
            <w:div w:id="1116757962">
              <w:marLeft w:val="0"/>
              <w:marRight w:val="0"/>
              <w:marTop w:val="0"/>
              <w:marBottom w:val="0"/>
              <w:divBdr>
                <w:top w:val="none" w:sz="0" w:space="0" w:color="auto"/>
                <w:left w:val="none" w:sz="0" w:space="0" w:color="auto"/>
                <w:bottom w:val="none" w:sz="0" w:space="0" w:color="auto"/>
                <w:right w:val="none" w:sz="0" w:space="0" w:color="auto"/>
              </w:divBdr>
            </w:div>
            <w:div w:id="1116757992">
              <w:marLeft w:val="0"/>
              <w:marRight w:val="0"/>
              <w:marTop w:val="0"/>
              <w:marBottom w:val="0"/>
              <w:divBdr>
                <w:top w:val="none" w:sz="0" w:space="0" w:color="auto"/>
                <w:left w:val="none" w:sz="0" w:space="0" w:color="auto"/>
                <w:bottom w:val="none" w:sz="0" w:space="0" w:color="auto"/>
                <w:right w:val="none" w:sz="0" w:space="0" w:color="auto"/>
              </w:divBdr>
            </w:div>
            <w:div w:id="1116757998">
              <w:marLeft w:val="0"/>
              <w:marRight w:val="0"/>
              <w:marTop w:val="0"/>
              <w:marBottom w:val="0"/>
              <w:divBdr>
                <w:top w:val="none" w:sz="0" w:space="0" w:color="auto"/>
                <w:left w:val="none" w:sz="0" w:space="0" w:color="auto"/>
                <w:bottom w:val="none" w:sz="0" w:space="0" w:color="auto"/>
                <w:right w:val="none" w:sz="0" w:space="0" w:color="auto"/>
              </w:divBdr>
              <w:divsChild>
                <w:div w:id="1116757927">
                  <w:marLeft w:val="0"/>
                  <w:marRight w:val="0"/>
                  <w:marTop w:val="240"/>
                  <w:marBottom w:val="240"/>
                  <w:divBdr>
                    <w:top w:val="none" w:sz="0" w:space="0" w:color="auto"/>
                    <w:left w:val="none" w:sz="0" w:space="0" w:color="auto"/>
                    <w:bottom w:val="none" w:sz="0" w:space="0" w:color="auto"/>
                    <w:right w:val="none" w:sz="0" w:space="0" w:color="auto"/>
                  </w:divBdr>
                </w:div>
              </w:divsChild>
            </w:div>
            <w:div w:id="1116758004">
              <w:marLeft w:val="0"/>
              <w:marRight w:val="0"/>
              <w:marTop w:val="0"/>
              <w:marBottom w:val="0"/>
              <w:divBdr>
                <w:top w:val="none" w:sz="0" w:space="0" w:color="auto"/>
                <w:left w:val="none" w:sz="0" w:space="0" w:color="auto"/>
                <w:bottom w:val="none" w:sz="0" w:space="0" w:color="auto"/>
                <w:right w:val="none" w:sz="0" w:space="0" w:color="auto"/>
              </w:divBdr>
            </w:div>
            <w:div w:id="1116758011">
              <w:marLeft w:val="0"/>
              <w:marRight w:val="0"/>
              <w:marTop w:val="0"/>
              <w:marBottom w:val="0"/>
              <w:divBdr>
                <w:top w:val="none" w:sz="0" w:space="0" w:color="auto"/>
                <w:left w:val="none" w:sz="0" w:space="0" w:color="auto"/>
                <w:bottom w:val="none" w:sz="0" w:space="0" w:color="auto"/>
                <w:right w:val="none" w:sz="0" w:space="0" w:color="auto"/>
              </w:divBdr>
            </w:div>
            <w:div w:id="1116758014">
              <w:marLeft w:val="0"/>
              <w:marRight w:val="0"/>
              <w:marTop w:val="0"/>
              <w:marBottom w:val="0"/>
              <w:divBdr>
                <w:top w:val="none" w:sz="0" w:space="0" w:color="auto"/>
                <w:left w:val="none" w:sz="0" w:space="0" w:color="auto"/>
                <w:bottom w:val="none" w:sz="0" w:space="0" w:color="auto"/>
                <w:right w:val="none" w:sz="0" w:space="0" w:color="auto"/>
              </w:divBdr>
            </w:div>
            <w:div w:id="1116758056">
              <w:marLeft w:val="0"/>
              <w:marRight w:val="0"/>
              <w:marTop w:val="0"/>
              <w:marBottom w:val="0"/>
              <w:divBdr>
                <w:top w:val="none" w:sz="0" w:space="0" w:color="auto"/>
                <w:left w:val="none" w:sz="0" w:space="0" w:color="auto"/>
                <w:bottom w:val="none" w:sz="0" w:space="0" w:color="auto"/>
                <w:right w:val="none" w:sz="0" w:space="0" w:color="auto"/>
              </w:divBdr>
            </w:div>
            <w:div w:id="1116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8089">
      <w:marLeft w:val="0"/>
      <w:marRight w:val="0"/>
      <w:marTop w:val="0"/>
      <w:marBottom w:val="0"/>
      <w:divBdr>
        <w:top w:val="none" w:sz="0" w:space="0" w:color="auto"/>
        <w:left w:val="none" w:sz="0" w:space="0" w:color="auto"/>
        <w:bottom w:val="none" w:sz="0" w:space="0" w:color="auto"/>
        <w:right w:val="none" w:sz="0" w:space="0" w:color="auto"/>
      </w:divBdr>
      <w:divsChild>
        <w:div w:id="1116757971">
          <w:marLeft w:val="0"/>
          <w:marRight w:val="0"/>
          <w:marTop w:val="0"/>
          <w:marBottom w:val="0"/>
          <w:divBdr>
            <w:top w:val="none" w:sz="0" w:space="0" w:color="auto"/>
            <w:left w:val="none" w:sz="0" w:space="0" w:color="auto"/>
            <w:bottom w:val="none" w:sz="0" w:space="0" w:color="auto"/>
            <w:right w:val="none" w:sz="0" w:space="0" w:color="auto"/>
          </w:divBdr>
          <w:divsChild>
            <w:div w:id="1116757975">
              <w:marLeft w:val="0"/>
              <w:marRight w:val="0"/>
              <w:marTop w:val="0"/>
              <w:marBottom w:val="0"/>
              <w:divBdr>
                <w:top w:val="none" w:sz="0" w:space="0" w:color="auto"/>
                <w:left w:val="none" w:sz="0" w:space="0" w:color="auto"/>
                <w:bottom w:val="none" w:sz="0" w:space="0" w:color="auto"/>
                <w:right w:val="none" w:sz="0" w:space="0" w:color="auto"/>
              </w:divBdr>
              <w:divsChild>
                <w:div w:id="11167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982">
          <w:marLeft w:val="0"/>
          <w:marRight w:val="0"/>
          <w:marTop w:val="0"/>
          <w:marBottom w:val="0"/>
          <w:divBdr>
            <w:top w:val="none" w:sz="0" w:space="0" w:color="auto"/>
            <w:left w:val="none" w:sz="0" w:space="0" w:color="auto"/>
            <w:bottom w:val="none" w:sz="0" w:space="0" w:color="auto"/>
            <w:right w:val="none" w:sz="0" w:space="0" w:color="auto"/>
          </w:divBdr>
          <w:divsChild>
            <w:div w:id="1116757946">
              <w:marLeft w:val="0"/>
              <w:marRight w:val="0"/>
              <w:marTop w:val="0"/>
              <w:marBottom w:val="0"/>
              <w:divBdr>
                <w:top w:val="none" w:sz="0" w:space="0" w:color="auto"/>
                <w:left w:val="none" w:sz="0" w:space="0" w:color="auto"/>
                <w:bottom w:val="none" w:sz="0" w:space="0" w:color="auto"/>
                <w:right w:val="none" w:sz="0" w:space="0" w:color="auto"/>
              </w:divBdr>
              <w:divsChild>
                <w:div w:id="1116757916">
                  <w:marLeft w:val="0"/>
                  <w:marRight w:val="0"/>
                  <w:marTop w:val="0"/>
                  <w:marBottom w:val="0"/>
                  <w:divBdr>
                    <w:top w:val="none" w:sz="0" w:space="0" w:color="auto"/>
                    <w:left w:val="none" w:sz="0" w:space="0" w:color="auto"/>
                    <w:bottom w:val="none" w:sz="0" w:space="0" w:color="auto"/>
                    <w:right w:val="none" w:sz="0" w:space="0" w:color="auto"/>
                  </w:divBdr>
                </w:div>
                <w:div w:id="1116757918">
                  <w:marLeft w:val="0"/>
                  <w:marRight w:val="0"/>
                  <w:marTop w:val="0"/>
                  <w:marBottom w:val="0"/>
                  <w:divBdr>
                    <w:top w:val="none" w:sz="0" w:space="0" w:color="auto"/>
                    <w:left w:val="none" w:sz="0" w:space="0" w:color="auto"/>
                    <w:bottom w:val="none" w:sz="0" w:space="0" w:color="auto"/>
                    <w:right w:val="none" w:sz="0" w:space="0" w:color="auto"/>
                  </w:divBdr>
                </w:div>
                <w:div w:id="1116758039">
                  <w:marLeft w:val="0"/>
                  <w:marRight w:val="0"/>
                  <w:marTop w:val="0"/>
                  <w:marBottom w:val="0"/>
                  <w:divBdr>
                    <w:top w:val="none" w:sz="0" w:space="0" w:color="auto"/>
                    <w:left w:val="none" w:sz="0" w:space="0" w:color="auto"/>
                    <w:bottom w:val="none" w:sz="0" w:space="0" w:color="auto"/>
                    <w:right w:val="none" w:sz="0" w:space="0" w:color="auto"/>
                  </w:divBdr>
                </w:div>
                <w:div w:id="1116758061">
                  <w:marLeft w:val="0"/>
                  <w:marRight w:val="0"/>
                  <w:marTop w:val="0"/>
                  <w:marBottom w:val="0"/>
                  <w:divBdr>
                    <w:top w:val="none" w:sz="0" w:space="0" w:color="auto"/>
                    <w:left w:val="none" w:sz="0" w:space="0" w:color="auto"/>
                    <w:bottom w:val="none" w:sz="0" w:space="0" w:color="auto"/>
                    <w:right w:val="none" w:sz="0" w:space="0" w:color="auto"/>
                  </w:divBdr>
                </w:div>
                <w:div w:id="1116758074">
                  <w:marLeft w:val="0"/>
                  <w:marRight w:val="0"/>
                  <w:marTop w:val="0"/>
                  <w:marBottom w:val="0"/>
                  <w:divBdr>
                    <w:top w:val="none" w:sz="0" w:space="0" w:color="auto"/>
                    <w:left w:val="none" w:sz="0" w:space="0" w:color="auto"/>
                    <w:bottom w:val="none" w:sz="0" w:space="0" w:color="auto"/>
                    <w:right w:val="none" w:sz="0" w:space="0" w:color="auto"/>
                  </w:divBdr>
                </w:div>
                <w:div w:id="1116758084">
                  <w:marLeft w:val="0"/>
                  <w:marRight w:val="0"/>
                  <w:marTop w:val="0"/>
                  <w:marBottom w:val="0"/>
                  <w:divBdr>
                    <w:top w:val="none" w:sz="0" w:space="0" w:color="auto"/>
                    <w:left w:val="none" w:sz="0" w:space="0" w:color="auto"/>
                    <w:bottom w:val="none" w:sz="0" w:space="0" w:color="auto"/>
                    <w:right w:val="none" w:sz="0" w:space="0" w:color="auto"/>
                  </w:divBdr>
                </w:div>
              </w:divsChild>
            </w:div>
            <w:div w:id="1116757972">
              <w:marLeft w:val="0"/>
              <w:marRight w:val="0"/>
              <w:marTop w:val="0"/>
              <w:marBottom w:val="0"/>
              <w:divBdr>
                <w:top w:val="none" w:sz="0" w:space="0" w:color="auto"/>
                <w:left w:val="none" w:sz="0" w:space="0" w:color="auto"/>
                <w:bottom w:val="none" w:sz="0" w:space="0" w:color="auto"/>
                <w:right w:val="none" w:sz="0" w:space="0" w:color="auto"/>
              </w:divBdr>
            </w:div>
            <w:div w:id="1116757985">
              <w:marLeft w:val="0"/>
              <w:marRight w:val="0"/>
              <w:marTop w:val="0"/>
              <w:marBottom w:val="0"/>
              <w:divBdr>
                <w:top w:val="none" w:sz="0" w:space="0" w:color="auto"/>
                <w:left w:val="none" w:sz="0" w:space="0" w:color="auto"/>
                <w:bottom w:val="none" w:sz="0" w:space="0" w:color="auto"/>
                <w:right w:val="none" w:sz="0" w:space="0" w:color="auto"/>
              </w:divBdr>
              <w:divsChild>
                <w:div w:id="1116758006">
                  <w:marLeft w:val="0"/>
                  <w:marRight w:val="0"/>
                  <w:marTop w:val="0"/>
                  <w:marBottom w:val="0"/>
                  <w:divBdr>
                    <w:top w:val="none" w:sz="0" w:space="0" w:color="auto"/>
                    <w:left w:val="none" w:sz="0" w:space="0" w:color="auto"/>
                    <w:bottom w:val="none" w:sz="0" w:space="0" w:color="auto"/>
                    <w:right w:val="none" w:sz="0" w:space="0" w:color="auto"/>
                  </w:divBdr>
                </w:div>
                <w:div w:id="1116758015">
                  <w:marLeft w:val="0"/>
                  <w:marRight w:val="0"/>
                  <w:marTop w:val="0"/>
                  <w:marBottom w:val="0"/>
                  <w:divBdr>
                    <w:top w:val="none" w:sz="0" w:space="0" w:color="auto"/>
                    <w:left w:val="none" w:sz="0" w:space="0" w:color="auto"/>
                    <w:bottom w:val="none" w:sz="0" w:space="0" w:color="auto"/>
                    <w:right w:val="none" w:sz="0" w:space="0" w:color="auto"/>
                  </w:divBdr>
                </w:div>
                <w:div w:id="1116758102">
                  <w:marLeft w:val="0"/>
                  <w:marRight w:val="0"/>
                  <w:marTop w:val="0"/>
                  <w:marBottom w:val="0"/>
                  <w:divBdr>
                    <w:top w:val="none" w:sz="0" w:space="0" w:color="auto"/>
                    <w:left w:val="none" w:sz="0" w:space="0" w:color="auto"/>
                    <w:bottom w:val="none" w:sz="0" w:space="0" w:color="auto"/>
                    <w:right w:val="none" w:sz="0" w:space="0" w:color="auto"/>
                  </w:divBdr>
                </w:div>
              </w:divsChild>
            </w:div>
            <w:div w:id="1116757999">
              <w:marLeft w:val="0"/>
              <w:marRight w:val="0"/>
              <w:marTop w:val="0"/>
              <w:marBottom w:val="0"/>
              <w:divBdr>
                <w:top w:val="none" w:sz="0" w:space="0" w:color="auto"/>
                <w:left w:val="none" w:sz="0" w:space="0" w:color="auto"/>
                <w:bottom w:val="none" w:sz="0" w:space="0" w:color="auto"/>
                <w:right w:val="none" w:sz="0" w:space="0" w:color="auto"/>
              </w:divBdr>
              <w:divsChild>
                <w:div w:id="1116757933">
                  <w:marLeft w:val="0"/>
                  <w:marRight w:val="0"/>
                  <w:marTop w:val="0"/>
                  <w:marBottom w:val="0"/>
                  <w:divBdr>
                    <w:top w:val="none" w:sz="0" w:space="0" w:color="auto"/>
                    <w:left w:val="none" w:sz="0" w:space="0" w:color="auto"/>
                    <w:bottom w:val="none" w:sz="0" w:space="0" w:color="auto"/>
                    <w:right w:val="none" w:sz="0" w:space="0" w:color="auto"/>
                  </w:divBdr>
                  <w:divsChild>
                    <w:div w:id="1116758062">
                      <w:marLeft w:val="0"/>
                      <w:marRight w:val="0"/>
                      <w:marTop w:val="240"/>
                      <w:marBottom w:val="240"/>
                      <w:divBdr>
                        <w:top w:val="none" w:sz="0" w:space="0" w:color="auto"/>
                        <w:left w:val="none" w:sz="0" w:space="0" w:color="auto"/>
                        <w:bottom w:val="none" w:sz="0" w:space="0" w:color="auto"/>
                        <w:right w:val="none" w:sz="0" w:space="0" w:color="auto"/>
                      </w:divBdr>
                    </w:div>
                  </w:divsChild>
                </w:div>
                <w:div w:id="1116757987">
                  <w:marLeft w:val="0"/>
                  <w:marRight w:val="0"/>
                  <w:marTop w:val="0"/>
                  <w:marBottom w:val="0"/>
                  <w:divBdr>
                    <w:top w:val="none" w:sz="0" w:space="0" w:color="auto"/>
                    <w:left w:val="none" w:sz="0" w:space="0" w:color="auto"/>
                    <w:bottom w:val="none" w:sz="0" w:space="0" w:color="auto"/>
                    <w:right w:val="none" w:sz="0" w:space="0" w:color="auto"/>
                  </w:divBdr>
                  <w:divsChild>
                    <w:div w:id="1116758101">
                      <w:marLeft w:val="0"/>
                      <w:marRight w:val="0"/>
                      <w:marTop w:val="240"/>
                      <w:marBottom w:val="240"/>
                      <w:divBdr>
                        <w:top w:val="none" w:sz="0" w:space="0" w:color="auto"/>
                        <w:left w:val="none" w:sz="0" w:space="0" w:color="auto"/>
                        <w:bottom w:val="none" w:sz="0" w:space="0" w:color="auto"/>
                        <w:right w:val="none" w:sz="0" w:space="0" w:color="auto"/>
                      </w:divBdr>
                    </w:div>
                  </w:divsChild>
                </w:div>
                <w:div w:id="1116758034">
                  <w:marLeft w:val="0"/>
                  <w:marRight w:val="0"/>
                  <w:marTop w:val="0"/>
                  <w:marBottom w:val="0"/>
                  <w:divBdr>
                    <w:top w:val="none" w:sz="0" w:space="0" w:color="auto"/>
                    <w:left w:val="none" w:sz="0" w:space="0" w:color="auto"/>
                    <w:bottom w:val="none" w:sz="0" w:space="0" w:color="auto"/>
                    <w:right w:val="none" w:sz="0" w:space="0" w:color="auto"/>
                  </w:divBdr>
                  <w:divsChild>
                    <w:div w:id="11167579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6758066">
              <w:marLeft w:val="0"/>
              <w:marRight w:val="0"/>
              <w:marTop w:val="0"/>
              <w:marBottom w:val="0"/>
              <w:divBdr>
                <w:top w:val="none" w:sz="0" w:space="0" w:color="auto"/>
                <w:left w:val="none" w:sz="0" w:space="0" w:color="auto"/>
                <w:bottom w:val="none" w:sz="0" w:space="0" w:color="auto"/>
                <w:right w:val="none" w:sz="0" w:space="0" w:color="auto"/>
              </w:divBdr>
              <w:divsChild>
                <w:div w:id="1116757934">
                  <w:marLeft w:val="0"/>
                  <w:marRight w:val="0"/>
                  <w:marTop w:val="240"/>
                  <w:marBottom w:val="240"/>
                  <w:divBdr>
                    <w:top w:val="none" w:sz="0" w:space="0" w:color="auto"/>
                    <w:left w:val="none" w:sz="0" w:space="0" w:color="auto"/>
                    <w:bottom w:val="none" w:sz="0" w:space="0" w:color="auto"/>
                    <w:right w:val="none" w:sz="0" w:space="0" w:color="auto"/>
                  </w:divBdr>
                </w:div>
                <w:div w:id="1116758063">
                  <w:marLeft w:val="0"/>
                  <w:marRight w:val="0"/>
                  <w:marTop w:val="0"/>
                  <w:marBottom w:val="0"/>
                  <w:divBdr>
                    <w:top w:val="none" w:sz="0" w:space="0" w:color="auto"/>
                    <w:left w:val="none" w:sz="0" w:space="0" w:color="auto"/>
                    <w:bottom w:val="none" w:sz="0" w:space="0" w:color="auto"/>
                    <w:right w:val="none" w:sz="0" w:space="0" w:color="auto"/>
                  </w:divBdr>
                </w:div>
                <w:div w:id="1116758083">
                  <w:marLeft w:val="0"/>
                  <w:marRight w:val="0"/>
                  <w:marTop w:val="0"/>
                  <w:marBottom w:val="0"/>
                  <w:divBdr>
                    <w:top w:val="none" w:sz="0" w:space="0" w:color="auto"/>
                    <w:left w:val="none" w:sz="0" w:space="0" w:color="auto"/>
                    <w:bottom w:val="none" w:sz="0" w:space="0" w:color="auto"/>
                    <w:right w:val="none" w:sz="0" w:space="0" w:color="auto"/>
                  </w:divBdr>
                </w:div>
              </w:divsChild>
            </w:div>
            <w:div w:id="1116758071">
              <w:marLeft w:val="0"/>
              <w:marRight w:val="0"/>
              <w:marTop w:val="0"/>
              <w:marBottom w:val="0"/>
              <w:divBdr>
                <w:top w:val="none" w:sz="0" w:space="0" w:color="auto"/>
                <w:left w:val="none" w:sz="0" w:space="0" w:color="auto"/>
                <w:bottom w:val="none" w:sz="0" w:space="0" w:color="auto"/>
                <w:right w:val="none" w:sz="0" w:space="0" w:color="auto"/>
              </w:divBdr>
              <w:divsChild>
                <w:div w:id="1116758050">
                  <w:marLeft w:val="0"/>
                  <w:marRight w:val="0"/>
                  <w:marTop w:val="0"/>
                  <w:marBottom w:val="0"/>
                  <w:divBdr>
                    <w:top w:val="none" w:sz="0" w:space="0" w:color="auto"/>
                    <w:left w:val="none" w:sz="0" w:space="0" w:color="auto"/>
                    <w:bottom w:val="none" w:sz="0" w:space="0" w:color="auto"/>
                    <w:right w:val="none" w:sz="0" w:space="0" w:color="auto"/>
                  </w:divBdr>
                </w:div>
                <w:div w:id="1116758054">
                  <w:marLeft w:val="0"/>
                  <w:marRight w:val="0"/>
                  <w:marTop w:val="0"/>
                  <w:marBottom w:val="0"/>
                  <w:divBdr>
                    <w:top w:val="none" w:sz="0" w:space="0" w:color="auto"/>
                    <w:left w:val="none" w:sz="0" w:space="0" w:color="auto"/>
                    <w:bottom w:val="none" w:sz="0" w:space="0" w:color="auto"/>
                    <w:right w:val="none" w:sz="0" w:space="0" w:color="auto"/>
                  </w:divBdr>
                </w:div>
                <w:div w:id="1116758064">
                  <w:marLeft w:val="0"/>
                  <w:marRight w:val="0"/>
                  <w:marTop w:val="0"/>
                  <w:marBottom w:val="0"/>
                  <w:divBdr>
                    <w:top w:val="none" w:sz="0" w:space="0" w:color="auto"/>
                    <w:left w:val="none" w:sz="0" w:space="0" w:color="auto"/>
                    <w:bottom w:val="none" w:sz="0" w:space="0" w:color="auto"/>
                    <w:right w:val="none" w:sz="0" w:space="0" w:color="auto"/>
                  </w:divBdr>
                </w:div>
                <w:div w:id="1116758082">
                  <w:marLeft w:val="0"/>
                  <w:marRight w:val="0"/>
                  <w:marTop w:val="0"/>
                  <w:marBottom w:val="0"/>
                  <w:divBdr>
                    <w:top w:val="none" w:sz="0" w:space="0" w:color="auto"/>
                    <w:left w:val="none" w:sz="0" w:space="0" w:color="auto"/>
                    <w:bottom w:val="none" w:sz="0" w:space="0" w:color="auto"/>
                    <w:right w:val="none" w:sz="0" w:space="0" w:color="auto"/>
                  </w:divBdr>
                </w:div>
              </w:divsChild>
            </w:div>
            <w:div w:id="1116758086">
              <w:marLeft w:val="0"/>
              <w:marRight w:val="0"/>
              <w:marTop w:val="0"/>
              <w:marBottom w:val="0"/>
              <w:divBdr>
                <w:top w:val="none" w:sz="0" w:space="0" w:color="auto"/>
                <w:left w:val="none" w:sz="0" w:space="0" w:color="auto"/>
                <w:bottom w:val="none" w:sz="0" w:space="0" w:color="auto"/>
                <w:right w:val="none" w:sz="0" w:space="0" w:color="auto"/>
              </w:divBdr>
              <w:divsChild>
                <w:div w:id="1116757928">
                  <w:marLeft w:val="0"/>
                  <w:marRight w:val="0"/>
                  <w:marTop w:val="0"/>
                  <w:marBottom w:val="0"/>
                  <w:divBdr>
                    <w:top w:val="none" w:sz="0" w:space="0" w:color="auto"/>
                    <w:left w:val="none" w:sz="0" w:space="0" w:color="auto"/>
                    <w:bottom w:val="none" w:sz="0" w:space="0" w:color="auto"/>
                    <w:right w:val="none" w:sz="0" w:space="0" w:color="auto"/>
                  </w:divBdr>
                </w:div>
                <w:div w:id="1116757964">
                  <w:marLeft w:val="0"/>
                  <w:marRight w:val="0"/>
                  <w:marTop w:val="0"/>
                  <w:marBottom w:val="0"/>
                  <w:divBdr>
                    <w:top w:val="none" w:sz="0" w:space="0" w:color="auto"/>
                    <w:left w:val="none" w:sz="0" w:space="0" w:color="auto"/>
                    <w:bottom w:val="none" w:sz="0" w:space="0" w:color="auto"/>
                    <w:right w:val="none" w:sz="0" w:space="0" w:color="auto"/>
                  </w:divBdr>
                </w:div>
                <w:div w:id="11167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hyperlink" Target="http://base.garant.ru/713606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4531162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http://home.garant.ru/" TargetMode="External"/><Relationship Id="rId10" Type="http://schemas.openxmlformats.org/officeDocument/2006/relationships/hyperlink" Target="http://hom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7236</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решением</dc:title>
  <dc:subject/>
  <dc:creator>User20</dc:creator>
  <cp:keywords/>
  <dc:description/>
  <cp:lastModifiedBy>Панеш</cp:lastModifiedBy>
  <cp:revision>3</cp:revision>
  <dcterms:created xsi:type="dcterms:W3CDTF">2017-11-15T06:01:00Z</dcterms:created>
  <dcterms:modified xsi:type="dcterms:W3CDTF">2017-11-28T13:27:00Z</dcterms:modified>
</cp:coreProperties>
</file>