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5" w:rsidRDefault="00DA77C5" w:rsidP="00DA77C5">
      <w:pPr>
        <w:jc w:val="center"/>
        <w:rPr>
          <w:b/>
          <w:sz w:val="32"/>
        </w:rPr>
      </w:pPr>
      <w:r w:rsidRPr="00895FEC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 o:ole="" fillcolor="window">
            <v:imagedata r:id="rId4" o:title=""/>
          </v:shape>
          <o:OLEObject Type="Embed" ProgID="MSDraw" ShapeID="_x0000_i1025" DrawAspect="Content" ObjectID="_1686659270" r:id="rId5">
            <o:FieldCodes>\* LOWER</o:FieldCodes>
          </o:OLEObject>
        </w:object>
      </w:r>
    </w:p>
    <w:p w:rsidR="00DA77C5" w:rsidRDefault="00DA77C5" w:rsidP="00DA77C5">
      <w:pPr>
        <w:jc w:val="center"/>
      </w:pPr>
    </w:p>
    <w:p w:rsidR="00DA77C5" w:rsidRPr="00826BFA" w:rsidRDefault="00DA77C5" w:rsidP="00DA77C5">
      <w:pPr>
        <w:jc w:val="center"/>
        <w:rPr>
          <w:b/>
          <w:sz w:val="32"/>
          <w:szCs w:val="32"/>
        </w:rPr>
      </w:pPr>
      <w:r w:rsidRPr="00826BFA">
        <w:rPr>
          <w:b/>
          <w:sz w:val="32"/>
          <w:szCs w:val="32"/>
        </w:rPr>
        <w:t>ТЕРРИТОРИАЛЬНАЯ  ИЗБИРАТЕЛЬНАЯ  КОМИССИЯ</w:t>
      </w:r>
    </w:p>
    <w:p w:rsidR="00DA77C5" w:rsidRPr="00826BFA" w:rsidRDefault="00DA77C5" w:rsidP="00DA7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ТЕУЧЕЖСКОГО РАЙОНА</w:t>
      </w:r>
    </w:p>
    <w:p w:rsidR="00DA77C5" w:rsidRPr="00A90FC5" w:rsidRDefault="00DA77C5" w:rsidP="00DA77C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6BFA">
        <w:rPr>
          <w:rFonts w:ascii="Times New Roman" w:hAnsi="Times New Roman"/>
        </w:rPr>
        <w:t>ПОСТАНОВЛЕНИЕ</w:t>
      </w:r>
    </w:p>
    <w:p w:rsidR="00DA77C5" w:rsidRDefault="00DA77C5" w:rsidP="00DA77C5">
      <w:pPr>
        <w:rPr>
          <w:rFonts w:ascii="Courier New" w:hAnsi="Courier New" w:cs="Courier New"/>
          <w:bCs/>
        </w:rPr>
      </w:pPr>
    </w:p>
    <w:p w:rsidR="00DA77C5" w:rsidRPr="00946315" w:rsidRDefault="00DA77C5" w:rsidP="00DA77C5">
      <w:pPr>
        <w:rPr>
          <w:rFonts w:ascii="Courier New" w:hAnsi="Courier New" w:cs="Courier New"/>
          <w:bCs/>
        </w:rPr>
      </w:pPr>
    </w:p>
    <w:p w:rsidR="00DA77C5" w:rsidRPr="001C4861" w:rsidRDefault="00DA77C5" w:rsidP="00DA77C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1C4861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1C4861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</w:t>
      </w:r>
      <w:r w:rsidR="00DA4DC4">
        <w:rPr>
          <w:sz w:val="28"/>
          <w:szCs w:val="28"/>
        </w:rPr>
        <w:t xml:space="preserve">    №</w:t>
      </w:r>
      <w:r w:rsidR="00364621" w:rsidRPr="00AB1E31">
        <w:rPr>
          <w:sz w:val="28"/>
          <w:szCs w:val="28"/>
        </w:rPr>
        <w:t>2</w:t>
      </w:r>
      <w:r w:rsidR="00DA4DC4">
        <w:rPr>
          <w:sz w:val="28"/>
          <w:szCs w:val="28"/>
        </w:rPr>
        <w:t>/</w:t>
      </w:r>
      <w:r w:rsidR="00364621" w:rsidRPr="00AB1E31">
        <w:rPr>
          <w:sz w:val="28"/>
          <w:szCs w:val="28"/>
        </w:rPr>
        <w:t>5</w:t>
      </w:r>
      <w:r w:rsidR="00DA4DC4">
        <w:rPr>
          <w:sz w:val="28"/>
          <w:szCs w:val="28"/>
        </w:rPr>
        <w:t>-7</w:t>
      </w:r>
    </w:p>
    <w:p w:rsidR="00DA77C5" w:rsidRPr="001C4861" w:rsidRDefault="00DA77C5" w:rsidP="00DA77C5">
      <w:pPr>
        <w:jc w:val="center"/>
        <w:rPr>
          <w:sz w:val="28"/>
          <w:szCs w:val="28"/>
        </w:rPr>
      </w:pPr>
      <w:r>
        <w:rPr>
          <w:sz w:val="28"/>
          <w:szCs w:val="28"/>
        </w:rPr>
        <w:t>а.</w:t>
      </w:r>
      <w:r w:rsidR="00AB1E31">
        <w:rPr>
          <w:sz w:val="28"/>
          <w:szCs w:val="28"/>
        </w:rPr>
        <w:t xml:space="preserve"> </w:t>
      </w:r>
      <w:r>
        <w:rPr>
          <w:sz w:val="28"/>
          <w:szCs w:val="28"/>
        </w:rPr>
        <w:t>Понежукай</w:t>
      </w:r>
    </w:p>
    <w:p w:rsidR="00DA77C5" w:rsidRPr="001C4861" w:rsidRDefault="00DA77C5" w:rsidP="00DA77C5">
      <w:pPr>
        <w:jc w:val="center"/>
        <w:rPr>
          <w:b/>
          <w:sz w:val="28"/>
          <w:szCs w:val="28"/>
        </w:rPr>
      </w:pPr>
    </w:p>
    <w:p w:rsidR="00DA77C5" w:rsidRPr="009D45EE" w:rsidRDefault="00DA77C5" w:rsidP="00DA77C5">
      <w:pPr>
        <w:pStyle w:val="14-150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9D45EE">
        <w:rPr>
          <w:rFonts w:ascii="Times New Roman" w:hAnsi="Times New Roman"/>
          <w:b/>
        </w:rPr>
        <w:t xml:space="preserve">Об утверждении образца заполнения подписного листа на выборах депутатов представительного органа муниципальных образований </w:t>
      </w:r>
      <w:proofErr w:type="spellStart"/>
      <w:r w:rsidRPr="009D45EE">
        <w:rPr>
          <w:rFonts w:ascii="Times New Roman" w:hAnsi="Times New Roman"/>
          <w:b/>
        </w:rPr>
        <w:t>Тлюстенхабльское</w:t>
      </w:r>
      <w:proofErr w:type="spellEnd"/>
      <w:r w:rsidRPr="009D45EE">
        <w:rPr>
          <w:rFonts w:ascii="Times New Roman" w:hAnsi="Times New Roman"/>
          <w:b/>
        </w:rPr>
        <w:t xml:space="preserve"> городское поселение,  </w:t>
      </w:r>
      <w:proofErr w:type="spellStart"/>
      <w:r w:rsidRPr="009D45EE">
        <w:rPr>
          <w:rFonts w:ascii="Times New Roman" w:hAnsi="Times New Roman"/>
          <w:b/>
        </w:rPr>
        <w:t>Ассоколайское</w:t>
      </w:r>
      <w:proofErr w:type="spellEnd"/>
      <w:r w:rsidRPr="009D45EE">
        <w:rPr>
          <w:rFonts w:ascii="Times New Roman" w:hAnsi="Times New Roman"/>
          <w:b/>
        </w:rPr>
        <w:t xml:space="preserve"> сельское поселение, </w:t>
      </w:r>
      <w:proofErr w:type="spellStart"/>
      <w:r w:rsidRPr="009D45EE">
        <w:rPr>
          <w:rFonts w:ascii="Times New Roman" w:hAnsi="Times New Roman"/>
          <w:b/>
        </w:rPr>
        <w:t>Вочепшийское</w:t>
      </w:r>
      <w:proofErr w:type="spellEnd"/>
      <w:r w:rsidRPr="009D45EE">
        <w:rPr>
          <w:rFonts w:ascii="Times New Roman" w:hAnsi="Times New Roman"/>
          <w:b/>
        </w:rPr>
        <w:t xml:space="preserve"> сельское поселение, </w:t>
      </w:r>
      <w:proofErr w:type="spellStart"/>
      <w:r w:rsidRPr="009D45EE">
        <w:rPr>
          <w:rFonts w:ascii="Times New Roman" w:hAnsi="Times New Roman"/>
          <w:b/>
        </w:rPr>
        <w:t>Габукайское</w:t>
      </w:r>
      <w:proofErr w:type="spellEnd"/>
      <w:r w:rsidRPr="009D45EE">
        <w:rPr>
          <w:rFonts w:ascii="Times New Roman" w:hAnsi="Times New Roman"/>
          <w:b/>
        </w:rPr>
        <w:t xml:space="preserve"> сельское поселение</w:t>
      </w:r>
      <w:r w:rsidR="008C2DE2" w:rsidRPr="009D45EE">
        <w:rPr>
          <w:rFonts w:ascii="Times New Roman" w:hAnsi="Times New Roman"/>
          <w:b/>
        </w:rPr>
        <w:t>,</w:t>
      </w:r>
      <w:r w:rsidRPr="009D45EE">
        <w:rPr>
          <w:rFonts w:ascii="Times New Roman" w:hAnsi="Times New Roman"/>
          <w:b/>
        </w:rPr>
        <w:t xml:space="preserve"> </w:t>
      </w:r>
      <w:proofErr w:type="spellStart"/>
      <w:r w:rsidRPr="009D45EE">
        <w:rPr>
          <w:rFonts w:ascii="Times New Roman" w:hAnsi="Times New Roman"/>
          <w:b/>
        </w:rPr>
        <w:t>Понежукайское</w:t>
      </w:r>
      <w:proofErr w:type="spellEnd"/>
      <w:r w:rsidRPr="009D45EE">
        <w:rPr>
          <w:rFonts w:ascii="Times New Roman" w:hAnsi="Times New Roman"/>
          <w:b/>
        </w:rPr>
        <w:t xml:space="preserve"> сельское поселение, </w:t>
      </w:r>
      <w:proofErr w:type="spellStart"/>
      <w:r w:rsidRPr="009D45EE">
        <w:rPr>
          <w:rFonts w:ascii="Times New Roman" w:hAnsi="Times New Roman"/>
          <w:b/>
        </w:rPr>
        <w:t>Пчегатлукайское</w:t>
      </w:r>
      <w:proofErr w:type="spellEnd"/>
      <w:r w:rsidRPr="009D45EE">
        <w:rPr>
          <w:rFonts w:ascii="Times New Roman" w:hAnsi="Times New Roman"/>
          <w:b/>
        </w:rPr>
        <w:t xml:space="preserve"> сельское поселение Теучежского района</w:t>
      </w:r>
      <w:r w:rsidRPr="009D45EE">
        <w:rPr>
          <w:rFonts w:ascii="Times New Roman" w:hAnsi="Times New Roman"/>
          <w:b/>
          <w:szCs w:val="28"/>
        </w:rPr>
        <w:t xml:space="preserve">, назначенных </w:t>
      </w:r>
      <w:proofErr w:type="gramStart"/>
      <w:r w:rsidRPr="009D45EE">
        <w:rPr>
          <w:rFonts w:ascii="Times New Roman" w:hAnsi="Times New Roman"/>
          <w:b/>
          <w:szCs w:val="28"/>
        </w:rPr>
        <w:t>на</w:t>
      </w:r>
      <w:proofErr w:type="gramEnd"/>
      <w:r w:rsidRPr="009D45EE">
        <w:rPr>
          <w:rFonts w:ascii="Times New Roman" w:hAnsi="Times New Roman"/>
          <w:b/>
          <w:szCs w:val="28"/>
        </w:rPr>
        <w:t xml:space="preserve"> </w:t>
      </w:r>
    </w:p>
    <w:p w:rsidR="00DA77C5" w:rsidRPr="009D45EE" w:rsidRDefault="00DA77C5" w:rsidP="00DA77C5">
      <w:pPr>
        <w:pStyle w:val="14-150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9D45EE">
        <w:rPr>
          <w:rFonts w:ascii="Times New Roman" w:hAnsi="Times New Roman"/>
          <w:b/>
          <w:szCs w:val="28"/>
        </w:rPr>
        <w:t xml:space="preserve"> 19 сентября 2021 года</w:t>
      </w:r>
    </w:p>
    <w:p w:rsidR="00DA77C5" w:rsidRPr="009D45EE" w:rsidRDefault="00DA77C5" w:rsidP="00DA77C5">
      <w:pPr>
        <w:jc w:val="center"/>
        <w:rPr>
          <w:b/>
          <w:sz w:val="28"/>
        </w:rPr>
      </w:pPr>
    </w:p>
    <w:p w:rsidR="00DA77C5" w:rsidRPr="009D45EE" w:rsidRDefault="00DA77C5" w:rsidP="00DA77C5">
      <w:pPr>
        <w:jc w:val="center"/>
        <w:rPr>
          <w:b/>
          <w:sz w:val="28"/>
        </w:rPr>
      </w:pPr>
    </w:p>
    <w:p w:rsidR="00DA77C5" w:rsidRPr="009D45EE" w:rsidRDefault="00DA77C5" w:rsidP="00DA77C5">
      <w:pPr>
        <w:pStyle w:val="a3"/>
        <w:spacing w:line="360" w:lineRule="auto"/>
        <w:ind w:firstLine="567"/>
        <w:rPr>
          <w:szCs w:val="28"/>
        </w:rPr>
      </w:pPr>
      <w:r w:rsidRPr="009D45EE">
        <w:tab/>
      </w:r>
      <w:r w:rsidRPr="009D45EE">
        <w:rPr>
          <w:szCs w:val="28"/>
        </w:rPr>
        <w:t xml:space="preserve"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Теучежского района                          </w:t>
      </w:r>
      <w:proofErr w:type="spellStart"/>
      <w:proofErr w:type="gramStart"/>
      <w:r w:rsidRPr="009D45EE">
        <w:rPr>
          <w:szCs w:val="28"/>
        </w:rPr>
        <w:t>п</w:t>
      </w:r>
      <w:proofErr w:type="spellEnd"/>
      <w:proofErr w:type="gramEnd"/>
      <w:r w:rsidRPr="009D45EE">
        <w:rPr>
          <w:szCs w:val="28"/>
        </w:rPr>
        <w:t xml:space="preserve"> о с т а </w:t>
      </w:r>
      <w:proofErr w:type="spellStart"/>
      <w:r w:rsidRPr="009D45EE">
        <w:rPr>
          <w:szCs w:val="28"/>
        </w:rPr>
        <w:t>н</w:t>
      </w:r>
      <w:proofErr w:type="spellEnd"/>
      <w:r w:rsidRPr="009D45EE">
        <w:rPr>
          <w:szCs w:val="28"/>
        </w:rPr>
        <w:t xml:space="preserve"> о в л я е т: </w:t>
      </w:r>
    </w:p>
    <w:p w:rsidR="00DA77C5" w:rsidRPr="009D45EE" w:rsidRDefault="00DA77C5" w:rsidP="00DA77C5">
      <w:pPr>
        <w:spacing w:line="360" w:lineRule="auto"/>
        <w:ind w:firstLine="567"/>
        <w:jc w:val="both"/>
        <w:rPr>
          <w:sz w:val="28"/>
          <w:szCs w:val="28"/>
        </w:rPr>
      </w:pPr>
      <w:r w:rsidRPr="009D45EE">
        <w:rPr>
          <w:sz w:val="28"/>
          <w:szCs w:val="28"/>
        </w:rPr>
        <w:t xml:space="preserve">1.  Утвердить образцы заполнения подписных листов в части, касающейся указания наименования представительного органа представительного органа муниципальных образований </w:t>
      </w:r>
      <w:proofErr w:type="spellStart"/>
      <w:r w:rsidR="009D45EE" w:rsidRPr="009D45EE">
        <w:rPr>
          <w:sz w:val="28"/>
          <w:szCs w:val="28"/>
        </w:rPr>
        <w:t>Ассоколайское</w:t>
      </w:r>
      <w:proofErr w:type="spellEnd"/>
      <w:r w:rsidR="009D45EE" w:rsidRPr="009D45EE">
        <w:rPr>
          <w:sz w:val="28"/>
          <w:szCs w:val="28"/>
        </w:rPr>
        <w:t xml:space="preserve"> сельское поселение, </w:t>
      </w:r>
      <w:proofErr w:type="spellStart"/>
      <w:r w:rsidR="009D45EE" w:rsidRPr="009D45EE">
        <w:rPr>
          <w:sz w:val="28"/>
          <w:szCs w:val="28"/>
        </w:rPr>
        <w:t>Вочепшийское</w:t>
      </w:r>
      <w:proofErr w:type="spellEnd"/>
      <w:r w:rsidR="009D45EE" w:rsidRPr="009D45EE">
        <w:rPr>
          <w:sz w:val="28"/>
          <w:szCs w:val="28"/>
        </w:rPr>
        <w:t xml:space="preserve"> сельское поселение, </w:t>
      </w:r>
      <w:proofErr w:type="spellStart"/>
      <w:r w:rsidR="009D45EE" w:rsidRPr="009D45EE">
        <w:rPr>
          <w:sz w:val="28"/>
          <w:szCs w:val="28"/>
        </w:rPr>
        <w:t>Габукайское</w:t>
      </w:r>
      <w:proofErr w:type="spellEnd"/>
      <w:r w:rsidR="009D45EE" w:rsidRPr="009D45EE">
        <w:rPr>
          <w:sz w:val="28"/>
          <w:szCs w:val="28"/>
        </w:rPr>
        <w:t xml:space="preserve"> сельское поселение, </w:t>
      </w:r>
      <w:proofErr w:type="spellStart"/>
      <w:r w:rsidR="009D45EE" w:rsidRPr="009D45EE">
        <w:rPr>
          <w:sz w:val="28"/>
          <w:szCs w:val="28"/>
        </w:rPr>
        <w:t>Понежукайское</w:t>
      </w:r>
      <w:proofErr w:type="spellEnd"/>
      <w:r w:rsidR="009D45EE" w:rsidRPr="009D45EE">
        <w:rPr>
          <w:sz w:val="28"/>
          <w:szCs w:val="28"/>
        </w:rPr>
        <w:t xml:space="preserve"> сельское поселение, </w:t>
      </w:r>
      <w:proofErr w:type="spellStart"/>
      <w:r w:rsidR="009D45EE" w:rsidRPr="009D45EE">
        <w:rPr>
          <w:sz w:val="28"/>
          <w:szCs w:val="28"/>
        </w:rPr>
        <w:t>Пчегатлукайское</w:t>
      </w:r>
      <w:proofErr w:type="spellEnd"/>
      <w:r w:rsidR="009D45EE" w:rsidRPr="009D45EE">
        <w:rPr>
          <w:sz w:val="28"/>
          <w:szCs w:val="28"/>
        </w:rPr>
        <w:t xml:space="preserve"> сельское поселение, </w:t>
      </w:r>
      <w:proofErr w:type="spellStart"/>
      <w:r w:rsidRPr="009D45EE">
        <w:rPr>
          <w:sz w:val="28"/>
          <w:szCs w:val="28"/>
        </w:rPr>
        <w:t>Тлюсте</w:t>
      </w:r>
      <w:r w:rsidR="009D45EE" w:rsidRPr="009D45EE">
        <w:rPr>
          <w:sz w:val="28"/>
          <w:szCs w:val="28"/>
        </w:rPr>
        <w:t>нхабльское</w:t>
      </w:r>
      <w:proofErr w:type="spellEnd"/>
      <w:r w:rsidR="009D45EE" w:rsidRPr="009D45EE">
        <w:rPr>
          <w:sz w:val="28"/>
          <w:szCs w:val="28"/>
        </w:rPr>
        <w:t xml:space="preserve"> городское поселение </w:t>
      </w:r>
      <w:r w:rsidRPr="009D45EE">
        <w:rPr>
          <w:sz w:val="28"/>
          <w:szCs w:val="28"/>
        </w:rPr>
        <w:t>Теучежского района (прилагаются).</w:t>
      </w:r>
    </w:p>
    <w:p w:rsidR="00DA77C5" w:rsidRPr="009D45EE" w:rsidRDefault="00DA77C5" w:rsidP="00DA77C5">
      <w:pPr>
        <w:spacing w:line="360" w:lineRule="auto"/>
        <w:ind w:firstLine="567"/>
        <w:jc w:val="both"/>
        <w:rPr>
          <w:sz w:val="28"/>
          <w:szCs w:val="28"/>
        </w:rPr>
      </w:pPr>
      <w:r w:rsidRPr="009D45EE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9D45EE">
        <w:rPr>
          <w:sz w:val="28"/>
          <w:szCs w:val="28"/>
        </w:rPr>
        <w:t>Теучежские</w:t>
      </w:r>
      <w:proofErr w:type="spellEnd"/>
      <w:r w:rsidRPr="009D45EE">
        <w:rPr>
          <w:sz w:val="28"/>
          <w:szCs w:val="28"/>
        </w:rPr>
        <w:t xml:space="preserve"> вести» и разместить в сети «Интернет» на странице территориальной избирательной </w:t>
      </w:r>
      <w:r w:rsidRPr="009D45EE">
        <w:rPr>
          <w:sz w:val="28"/>
          <w:szCs w:val="28"/>
        </w:rPr>
        <w:lastRenderedPageBreak/>
        <w:t>комиссии Теучежского района официального сайта администрации муниципального образования «</w:t>
      </w:r>
      <w:proofErr w:type="spellStart"/>
      <w:r w:rsidRPr="009D45EE">
        <w:rPr>
          <w:sz w:val="28"/>
          <w:szCs w:val="28"/>
        </w:rPr>
        <w:t>Теучежский</w:t>
      </w:r>
      <w:proofErr w:type="spellEnd"/>
      <w:r w:rsidRPr="009D45EE">
        <w:rPr>
          <w:sz w:val="28"/>
          <w:szCs w:val="28"/>
        </w:rPr>
        <w:t xml:space="preserve"> район».</w:t>
      </w:r>
    </w:p>
    <w:p w:rsidR="00DA77C5" w:rsidRPr="009D45EE" w:rsidRDefault="00DA77C5" w:rsidP="00DA77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45EE">
        <w:rPr>
          <w:sz w:val="28"/>
          <w:szCs w:val="28"/>
        </w:rPr>
        <w:t>3. Направить настоящее постановление в Центральную избирательную комиссию  Республики Адыгея для размещения на сайте ИКСРФ в сети Интернет.</w:t>
      </w:r>
    </w:p>
    <w:p w:rsidR="00DA77C5" w:rsidRPr="009D45EE" w:rsidRDefault="00DA77C5" w:rsidP="00DA77C5">
      <w:pPr>
        <w:spacing w:line="360" w:lineRule="auto"/>
        <w:ind w:firstLine="567"/>
        <w:jc w:val="both"/>
        <w:rPr>
          <w:sz w:val="28"/>
          <w:szCs w:val="28"/>
        </w:rPr>
      </w:pPr>
      <w:r w:rsidRPr="009D45EE">
        <w:rPr>
          <w:sz w:val="28"/>
          <w:szCs w:val="28"/>
        </w:rPr>
        <w:t xml:space="preserve">4. </w:t>
      </w:r>
      <w:proofErr w:type="gramStart"/>
      <w:r w:rsidRPr="009D45EE">
        <w:rPr>
          <w:sz w:val="28"/>
          <w:szCs w:val="28"/>
        </w:rPr>
        <w:t>Контроль за</w:t>
      </w:r>
      <w:proofErr w:type="gramEnd"/>
      <w:r w:rsidRPr="009D45EE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Теучежского района </w:t>
      </w:r>
      <w:proofErr w:type="spellStart"/>
      <w:r w:rsidRPr="009D45EE">
        <w:rPr>
          <w:sz w:val="28"/>
          <w:szCs w:val="28"/>
        </w:rPr>
        <w:t>С.А.Керашеву</w:t>
      </w:r>
      <w:proofErr w:type="spellEnd"/>
    </w:p>
    <w:p w:rsidR="00DA77C5" w:rsidRPr="009D45EE" w:rsidRDefault="00DA77C5" w:rsidP="00DA77C5">
      <w:pPr>
        <w:spacing w:line="360" w:lineRule="auto"/>
        <w:ind w:firstLine="567"/>
        <w:jc w:val="both"/>
        <w:rPr>
          <w:sz w:val="28"/>
          <w:szCs w:val="28"/>
        </w:rPr>
      </w:pPr>
    </w:p>
    <w:p w:rsidR="00DA77C5" w:rsidRPr="009D45EE" w:rsidRDefault="00DA77C5" w:rsidP="00DA77C5">
      <w:pPr>
        <w:pStyle w:val="14-15"/>
        <w:widowControl/>
        <w:ind w:firstLine="1134"/>
        <w:rPr>
          <w:szCs w:val="28"/>
        </w:rPr>
      </w:pPr>
      <w:r w:rsidRPr="009D45EE">
        <w:rPr>
          <w:szCs w:val="28"/>
        </w:rPr>
        <w:t xml:space="preserve"> </w:t>
      </w:r>
    </w:p>
    <w:p w:rsidR="00DA77C5" w:rsidRPr="009D45EE" w:rsidRDefault="00DA77C5" w:rsidP="00DA77C5">
      <w:pPr>
        <w:pStyle w:val="14-15"/>
        <w:widowControl/>
        <w:spacing w:line="240" w:lineRule="auto"/>
        <w:ind w:firstLine="1134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DA77C5" w:rsidRPr="009D45EE" w:rsidTr="000C4FF5">
        <w:tc>
          <w:tcPr>
            <w:tcW w:w="5353" w:type="dxa"/>
            <w:shd w:val="clear" w:color="auto" w:fill="auto"/>
          </w:tcPr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Председатель</w:t>
            </w:r>
          </w:p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Теучежского района</w:t>
            </w:r>
          </w:p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</w:p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</w:p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  <w:proofErr w:type="spellStart"/>
            <w:r w:rsidRPr="009D45EE">
              <w:rPr>
                <w:sz w:val="28"/>
                <w:szCs w:val="28"/>
              </w:rPr>
              <w:t>К.Н.Блягоз</w:t>
            </w:r>
            <w:proofErr w:type="spellEnd"/>
          </w:p>
        </w:tc>
      </w:tr>
      <w:tr w:rsidR="00DA77C5" w:rsidRPr="009D45EE" w:rsidTr="000C4FF5">
        <w:tc>
          <w:tcPr>
            <w:tcW w:w="5353" w:type="dxa"/>
            <w:shd w:val="clear" w:color="auto" w:fill="auto"/>
          </w:tcPr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Секретарь</w:t>
            </w:r>
          </w:p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DA77C5" w:rsidRPr="009D45EE" w:rsidRDefault="00DA77C5" w:rsidP="000C4FF5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Теучежского района</w:t>
            </w:r>
          </w:p>
        </w:tc>
        <w:tc>
          <w:tcPr>
            <w:tcW w:w="4218" w:type="dxa"/>
            <w:shd w:val="clear" w:color="auto" w:fill="auto"/>
          </w:tcPr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</w:p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</w:p>
          <w:p w:rsidR="00DA77C5" w:rsidRPr="009D45EE" w:rsidRDefault="00DA77C5" w:rsidP="000C4FF5">
            <w:pPr>
              <w:jc w:val="right"/>
              <w:rPr>
                <w:sz w:val="28"/>
                <w:szCs w:val="28"/>
              </w:rPr>
            </w:pPr>
            <w:proofErr w:type="spellStart"/>
            <w:r w:rsidRPr="009D45EE">
              <w:rPr>
                <w:sz w:val="28"/>
                <w:szCs w:val="28"/>
              </w:rPr>
              <w:t>С.А.Керашева</w:t>
            </w:r>
            <w:proofErr w:type="spellEnd"/>
          </w:p>
        </w:tc>
      </w:tr>
    </w:tbl>
    <w:p w:rsidR="00DA77C5" w:rsidRPr="009D45EE" w:rsidRDefault="00DA77C5" w:rsidP="00DA77C5">
      <w:pPr>
        <w:jc w:val="both"/>
      </w:pPr>
    </w:p>
    <w:p w:rsidR="00DA77C5" w:rsidRPr="009D45EE" w:rsidRDefault="00DA77C5" w:rsidP="00DA77C5">
      <w:pPr>
        <w:jc w:val="both"/>
      </w:pPr>
    </w:p>
    <w:p w:rsidR="00DA77C5" w:rsidRPr="009D45EE" w:rsidRDefault="00DA77C5" w:rsidP="00DA77C5">
      <w:pPr>
        <w:jc w:val="both"/>
      </w:pPr>
    </w:p>
    <w:p w:rsidR="00DA77C5" w:rsidRPr="009D45EE" w:rsidRDefault="00DA77C5" w:rsidP="00DA77C5">
      <w:pPr>
        <w:jc w:val="both"/>
      </w:pPr>
    </w:p>
    <w:p w:rsidR="00DA77C5" w:rsidRPr="009D45EE" w:rsidRDefault="00DA77C5" w:rsidP="00DA77C5">
      <w:pPr>
        <w:jc w:val="both"/>
      </w:pPr>
    </w:p>
    <w:p w:rsidR="00DA77C5" w:rsidRPr="009D45EE" w:rsidRDefault="00DA77C5" w:rsidP="00DA77C5">
      <w:pPr>
        <w:jc w:val="both"/>
      </w:pPr>
    </w:p>
    <w:p w:rsidR="006D7F6E" w:rsidRDefault="006D7F6E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</w:pPr>
    </w:p>
    <w:p w:rsidR="00364621" w:rsidRDefault="00364621">
      <w:pPr>
        <w:rPr>
          <w:lang w:val="en-US"/>
        </w:rPr>
        <w:sectPr w:rsidR="00364621" w:rsidSect="006D7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621" w:rsidRPr="00364621" w:rsidRDefault="00364621">
      <w:pPr>
        <w:rPr>
          <w:lang w:val="en-US"/>
        </w:rPr>
      </w:pPr>
      <w:r w:rsidRPr="00364621">
        <w:rPr>
          <w:lang w:val="en-US"/>
        </w:rPr>
        <w:object w:dxaOrig="15873" w:dyaOrig="10914">
          <v:shape id="_x0000_i1026" type="#_x0000_t75" style="width:793.5pt;height:546pt" o:ole="">
            <v:imagedata r:id="rId6" o:title=""/>
          </v:shape>
          <o:OLEObject Type="Embed" ProgID="Word.Document.12" ShapeID="_x0000_i1026" DrawAspect="Content" ObjectID="_1686659271" r:id="rId7"/>
        </w:object>
      </w:r>
      <w:r w:rsidRPr="00364621">
        <w:rPr>
          <w:lang w:val="en-US"/>
        </w:rPr>
        <w:object w:dxaOrig="15873" w:dyaOrig="10914">
          <v:shape id="_x0000_i1027" type="#_x0000_t75" style="width:793.5pt;height:546pt" o:ole="">
            <v:imagedata r:id="rId8" o:title=""/>
          </v:shape>
          <o:OLEObject Type="Embed" ProgID="Word.Document.12" ShapeID="_x0000_i1027" DrawAspect="Content" ObjectID="_1686659272" r:id="rId9"/>
        </w:object>
      </w:r>
      <w:r w:rsidRPr="00364621">
        <w:rPr>
          <w:lang w:val="en-US"/>
        </w:rPr>
        <w:object w:dxaOrig="15873" w:dyaOrig="10914">
          <v:shape id="_x0000_i1028" type="#_x0000_t75" style="width:793.5pt;height:546pt" o:ole="">
            <v:imagedata r:id="rId10" o:title=""/>
          </v:shape>
          <o:OLEObject Type="Embed" ProgID="Word.Document.12" ShapeID="_x0000_i1028" DrawAspect="Content" ObjectID="_1686659273" r:id="rId11"/>
        </w:object>
      </w:r>
      <w:r w:rsidRPr="00364621">
        <w:rPr>
          <w:lang w:val="en-US"/>
        </w:rPr>
        <w:object w:dxaOrig="15873" w:dyaOrig="10914">
          <v:shape id="_x0000_i1029" type="#_x0000_t75" style="width:793.5pt;height:546pt" o:ole="">
            <v:imagedata r:id="rId12" o:title=""/>
          </v:shape>
          <o:OLEObject Type="Embed" ProgID="Word.Document.12" ShapeID="_x0000_i1029" DrawAspect="Content" ObjectID="_1686659274" r:id="rId13"/>
        </w:object>
      </w:r>
      <w:r w:rsidRPr="00364621">
        <w:rPr>
          <w:lang w:val="en-US"/>
        </w:rPr>
        <w:object w:dxaOrig="15873" w:dyaOrig="10914">
          <v:shape id="_x0000_i1030" type="#_x0000_t75" style="width:793.5pt;height:546pt" o:ole="">
            <v:imagedata r:id="rId14" o:title=""/>
          </v:shape>
          <o:OLEObject Type="Embed" ProgID="Word.Document.12" ShapeID="_x0000_i1030" DrawAspect="Content" ObjectID="_1686659275" r:id="rId15"/>
        </w:object>
      </w:r>
      <w:r w:rsidRPr="00364621">
        <w:rPr>
          <w:lang w:val="en-US"/>
        </w:rPr>
        <w:object w:dxaOrig="15873" w:dyaOrig="10914">
          <v:shape id="_x0000_i1031" type="#_x0000_t75" style="width:793.5pt;height:546pt" o:ole="">
            <v:imagedata r:id="rId16" o:title=""/>
          </v:shape>
          <o:OLEObject Type="Embed" ProgID="Word.Document.12" ShapeID="_x0000_i1031" DrawAspect="Content" ObjectID="_1686659276" r:id="rId17"/>
        </w:object>
      </w:r>
      <w:r w:rsidRPr="00364621">
        <w:rPr>
          <w:lang w:val="en-US"/>
        </w:rPr>
        <w:object w:dxaOrig="15873" w:dyaOrig="10914">
          <v:shape id="_x0000_i1032" type="#_x0000_t75" style="width:793.5pt;height:546pt" o:ole="">
            <v:imagedata r:id="rId18" o:title=""/>
          </v:shape>
          <o:OLEObject Type="Embed" ProgID="Word.Document.12" ShapeID="_x0000_i1032" DrawAspect="Content" ObjectID="_1686659277" r:id="rId19"/>
        </w:object>
      </w:r>
      <w:r w:rsidRPr="00364621">
        <w:rPr>
          <w:lang w:val="en-US"/>
        </w:rPr>
        <w:object w:dxaOrig="15873" w:dyaOrig="10914">
          <v:shape id="_x0000_i1033" type="#_x0000_t75" style="width:793.5pt;height:546pt" o:ole="">
            <v:imagedata r:id="rId20" o:title=""/>
          </v:shape>
          <o:OLEObject Type="Embed" ProgID="Word.Document.12" ShapeID="_x0000_i1033" DrawAspect="Content" ObjectID="_1686659278" r:id="rId21"/>
        </w:object>
      </w:r>
      <w:r w:rsidRPr="00364621">
        <w:rPr>
          <w:lang w:val="en-US"/>
        </w:rPr>
        <w:object w:dxaOrig="15873" w:dyaOrig="10914">
          <v:shape id="_x0000_i1034" type="#_x0000_t75" style="width:793.5pt;height:546pt" o:ole="">
            <v:imagedata r:id="rId22" o:title=""/>
          </v:shape>
          <o:OLEObject Type="Embed" ProgID="Word.Document.12" ShapeID="_x0000_i1034" DrawAspect="Content" ObjectID="_1686659279" r:id="rId23"/>
        </w:object>
      </w:r>
      <w:r w:rsidRPr="00364621">
        <w:rPr>
          <w:lang w:val="en-US"/>
        </w:rPr>
        <w:object w:dxaOrig="15873" w:dyaOrig="10914">
          <v:shape id="_x0000_i1035" type="#_x0000_t75" style="width:793.5pt;height:546pt" o:ole="">
            <v:imagedata r:id="rId24" o:title=""/>
          </v:shape>
          <o:OLEObject Type="Embed" ProgID="Word.Document.12" ShapeID="_x0000_i1035" DrawAspect="Content" ObjectID="_1686659280" r:id="rId25"/>
        </w:object>
      </w:r>
      <w:r w:rsidRPr="00364621">
        <w:rPr>
          <w:lang w:val="en-US"/>
        </w:rPr>
        <w:object w:dxaOrig="15873" w:dyaOrig="10914">
          <v:shape id="_x0000_i1036" type="#_x0000_t75" style="width:793.5pt;height:546pt" o:ole="">
            <v:imagedata r:id="rId26" o:title=""/>
          </v:shape>
          <o:OLEObject Type="Embed" ProgID="Word.Document.12" ShapeID="_x0000_i1036" DrawAspect="Content" ObjectID="_1686659281" r:id="rId27"/>
        </w:object>
      </w:r>
    </w:p>
    <w:sectPr w:rsidR="00364621" w:rsidRPr="00364621" w:rsidSect="003646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7C5"/>
    <w:rsid w:val="00364621"/>
    <w:rsid w:val="006159D9"/>
    <w:rsid w:val="006D7F6E"/>
    <w:rsid w:val="00895FEC"/>
    <w:rsid w:val="008C2DE2"/>
    <w:rsid w:val="009D45EE"/>
    <w:rsid w:val="00AB1E31"/>
    <w:rsid w:val="00BF0CA7"/>
    <w:rsid w:val="00C2469C"/>
    <w:rsid w:val="00DA4DC4"/>
    <w:rsid w:val="00D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DA77C5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A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DA77C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 14-15"/>
    <w:basedOn w:val="a"/>
    <w:uiPriority w:val="99"/>
    <w:rsid w:val="00DA77C5"/>
    <w:pPr>
      <w:widowControl w:val="0"/>
      <w:spacing w:line="360" w:lineRule="auto"/>
      <w:ind w:firstLine="720"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4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8.docx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Office_Word6.docx"/><Relationship Id="rId25" Type="http://schemas.openxmlformats.org/officeDocument/2006/relationships/package" Target="embeddings/_________Microsoft_Office_Word10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3.docx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package" Target="embeddings/_________Microsoft_Office_Word5.docx"/><Relationship Id="rId23" Type="http://schemas.openxmlformats.org/officeDocument/2006/relationships/package" Target="embeddings/_________Microsoft_Office_Word9.docx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Office_Word7.docx"/><Relationship Id="rId4" Type="http://schemas.openxmlformats.org/officeDocument/2006/relationships/image" Target="media/image1.png"/><Relationship Id="rId9" Type="http://schemas.openxmlformats.org/officeDocument/2006/relationships/package" Target="embeddings/_________Microsoft_Office_Word2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_________Microsoft_Office_Word1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2021-06-17T07:31:00Z</dcterms:created>
  <dcterms:modified xsi:type="dcterms:W3CDTF">2021-07-01T12:41:00Z</dcterms:modified>
</cp:coreProperties>
</file>