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B5" w:rsidRDefault="00E708B5" w:rsidP="00E708B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708B5" w:rsidRDefault="00E708B5" w:rsidP="00E708B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708B5" w:rsidRDefault="00E708B5" w:rsidP="00E708B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08B5" w:rsidRDefault="00E708B5" w:rsidP="00E708B5">
      <w:pPr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01:06:1704001:257, площадью 1400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Российская Федерация,  Республика Адыгея,  Теучежский муниципальный  район, Понежукайское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ул.Чапаева</w:t>
      </w:r>
      <w:proofErr w:type="spellEnd"/>
      <w:r>
        <w:rPr>
          <w:sz w:val="26"/>
          <w:szCs w:val="26"/>
          <w:lang w:eastAsia="ar-SA"/>
        </w:rPr>
        <w:t>, земельный участок 14/1</w:t>
      </w:r>
      <w:r>
        <w:rPr>
          <w:b/>
          <w:sz w:val="26"/>
          <w:szCs w:val="26"/>
          <w:lang w:eastAsia="ar-SA"/>
        </w:rPr>
        <w:t>.</w:t>
      </w:r>
    </w:p>
    <w:p w:rsidR="00E708B5" w:rsidRDefault="00E708B5" w:rsidP="00E708B5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708B5" w:rsidRDefault="00E708B5" w:rsidP="00E708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D7D06">
        <w:rPr>
          <w:sz w:val="26"/>
          <w:szCs w:val="26"/>
        </w:rPr>
        <w:t>12.01.2021</w:t>
      </w:r>
      <w:r>
        <w:rPr>
          <w:sz w:val="26"/>
          <w:szCs w:val="26"/>
        </w:rPr>
        <w:t>г. №</w:t>
      </w:r>
      <w:r w:rsidR="000D7D06">
        <w:rPr>
          <w:sz w:val="26"/>
          <w:szCs w:val="26"/>
        </w:rPr>
        <w:t>02</w:t>
      </w:r>
      <w:r>
        <w:rPr>
          <w:sz w:val="26"/>
          <w:szCs w:val="26"/>
        </w:rPr>
        <w:t xml:space="preserve"> «О проведение аукциона на право заключения  договора  аренды 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01:06:1704001:257, площадью 1400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</w:t>
      </w:r>
      <w:proofErr w:type="gramEnd"/>
      <w:r>
        <w:rPr>
          <w:sz w:val="26"/>
          <w:szCs w:val="26"/>
          <w:lang w:eastAsia="ar-SA"/>
        </w:rPr>
        <w:t xml:space="preserve">: Российская Федерация,  Республика Адыгея,  Теучежский муниципальный  район, Понежукайское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ул.Чапаева</w:t>
      </w:r>
      <w:proofErr w:type="spellEnd"/>
      <w:r>
        <w:rPr>
          <w:sz w:val="26"/>
          <w:szCs w:val="26"/>
          <w:lang w:eastAsia="ar-SA"/>
        </w:rPr>
        <w:t>, земельный участок 14/1.</w:t>
      </w:r>
    </w:p>
    <w:p w:rsidR="00E708B5" w:rsidRDefault="00E708B5" w:rsidP="00E708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708B5" w:rsidRDefault="00E708B5" w:rsidP="00E708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01:06:1704001:257, площадью 1400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Российская Федерация,  Республика Адыгея,  Теучежский муниципальный  район, Понежукайское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ул.Чапаева</w:t>
      </w:r>
      <w:proofErr w:type="spellEnd"/>
      <w:r>
        <w:rPr>
          <w:sz w:val="26"/>
          <w:szCs w:val="26"/>
          <w:lang w:eastAsia="ar-SA"/>
        </w:rPr>
        <w:t>, земельный участок 14/1.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 с возможностью ведения подсобного хозяйства».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01:06:1704001</w:t>
      </w:r>
      <w:r>
        <w:rPr>
          <w:sz w:val="26"/>
          <w:szCs w:val="26"/>
        </w:rPr>
        <w:t>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E708B5" w:rsidRDefault="00E708B5" w:rsidP="00E708B5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 xml:space="preserve"> (ЖЗ-101).</w:t>
      </w:r>
    </w:p>
    <w:p w:rsidR="00E708B5" w:rsidRDefault="00E708B5" w:rsidP="00E708B5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 2.1.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E708B5" w:rsidTr="00E708B5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Размеры и</w:t>
            </w:r>
          </w:p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аптеки, фельдшерско-акушерские пункты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2.1. Предельные размеры земельных участков</w:t>
            </w:r>
          </w:p>
        </w:tc>
      </w:tr>
      <w:tr w:rsidR="00E708B5" w:rsidTr="00E708B5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не подлежат ограничению*</w:t>
            </w:r>
          </w:p>
        </w:tc>
      </w:tr>
      <w:tr w:rsidR="00E708B5" w:rsidTr="00E708B5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не устанавливаются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5- при новом строительстве</w:t>
            </w:r>
          </w:p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3- при новом строительстве</w:t>
            </w:r>
          </w:p>
          <w:p w:rsidR="00E708B5" w:rsidRPr="00E708B5" w:rsidRDefault="00E708B5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</w:tr>
      <w:tr w:rsidR="00E708B5" w:rsidTr="00E708B5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BF432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3 - при новом строительстве</w:t>
            </w:r>
          </w:p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0 - при примыкании</w:t>
            </w:r>
          </w:p>
          <w:p w:rsidR="00E708B5" w:rsidRPr="00E708B5" w:rsidRDefault="00E708B5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2.3. Предельные параметры зданий, строений, сооружений</w:t>
            </w:r>
          </w:p>
        </w:tc>
      </w:tr>
      <w:tr w:rsidR="00E708B5" w:rsidTr="00E708B5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proofErr w:type="spellStart"/>
            <w:r w:rsidRPr="00E708B5">
              <w:rPr>
                <w:color w:val="000000"/>
                <w:sz w:val="22"/>
              </w:rPr>
              <w:t>эт</w:t>
            </w:r>
            <w:proofErr w:type="spellEnd"/>
            <w:r w:rsidRPr="00E708B5">
              <w:rPr>
                <w:color w:val="000000"/>
                <w:sz w:val="22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3 этаж</w:t>
            </w: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12</w:t>
            </w:r>
          </w:p>
        </w:tc>
      </w:tr>
      <w:tr w:rsidR="00E708B5" w:rsidTr="00E708B5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2.4. Максимальный процент застройки в границах земельного участка</w:t>
            </w:r>
          </w:p>
        </w:tc>
      </w:tr>
      <w:tr w:rsidR="00E708B5" w:rsidTr="00E708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B5" w:rsidRPr="00E708B5" w:rsidRDefault="00E708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E708B5">
              <w:rPr>
                <w:color w:val="000000"/>
                <w:sz w:val="22"/>
              </w:rPr>
              <w:t>70</w:t>
            </w:r>
          </w:p>
        </w:tc>
      </w:tr>
    </w:tbl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E708B5" w:rsidRDefault="00E708B5" w:rsidP="00E708B5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6558 (шесть тысячи пятьсот пятьдесят восемь) руб.</w:t>
      </w:r>
    </w:p>
    <w:p w:rsidR="00E708B5" w:rsidRDefault="00E708B5" w:rsidP="00E708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708B5" w:rsidRDefault="00E708B5" w:rsidP="00E708B5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3278 (три тысячи двести семьдесят восемь) руб.</w:t>
      </w:r>
    </w:p>
    <w:p w:rsidR="000D7D06" w:rsidRDefault="000D7D06" w:rsidP="000D7D06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«20» марта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D7D06" w:rsidRDefault="000D7D06" w:rsidP="000D7D0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«05» мая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D7D06" w:rsidRDefault="000D7D06" w:rsidP="000D7D06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«06» мая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D7D06" w:rsidRDefault="000D7D06" w:rsidP="000D7D0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«14» мая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E708B5" w:rsidRDefault="00E708B5" w:rsidP="00E708B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E708B5" w:rsidRDefault="00E708B5" w:rsidP="00E708B5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E708B5" w:rsidRDefault="00E708B5" w:rsidP="00E708B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708B5" w:rsidRDefault="00E708B5" w:rsidP="00E708B5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79633430).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708B5" w:rsidRDefault="00E708B5" w:rsidP="00E708B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708B5" w:rsidRDefault="00E708B5" w:rsidP="00E708B5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17.12.2020г.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708B5" w:rsidRDefault="00E708B5" w:rsidP="00E708B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E708B5" w:rsidRDefault="00E708B5" w:rsidP="00E708B5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9C0DD2" w:rsidRDefault="009C0DD2"/>
    <w:sectPr w:rsidR="009C0DD2" w:rsidSect="00E70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0A"/>
    <w:rsid w:val="000D7D06"/>
    <w:rsid w:val="003E280A"/>
    <w:rsid w:val="009C0DD2"/>
    <w:rsid w:val="009E5747"/>
    <w:rsid w:val="00AB542A"/>
    <w:rsid w:val="00B570B4"/>
    <w:rsid w:val="00BF4325"/>
    <w:rsid w:val="00E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8B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708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708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708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5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7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8B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708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708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708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5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1450</Words>
  <Characters>8270</Characters>
  <Application>Microsoft Office Word</Application>
  <DocSecurity>0</DocSecurity>
  <Lines>68</Lines>
  <Paragraphs>19</Paragraphs>
  <ScaleCrop>false</ScaleCrop>
  <Company>*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2021-01-11T08:15:00Z</cp:lastPrinted>
  <dcterms:created xsi:type="dcterms:W3CDTF">2021-01-11T08:14:00Z</dcterms:created>
  <dcterms:modified xsi:type="dcterms:W3CDTF">2021-03-10T08:34:00Z</dcterms:modified>
</cp:coreProperties>
</file>