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73" w:rsidRPr="00AC6E87" w:rsidRDefault="00803073" w:rsidP="0080307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Пенсионный фонд информирует</w:t>
      </w:r>
    </w:p>
    <w:p w:rsidR="00770AC2" w:rsidRPr="00770AC2" w:rsidRDefault="00770AC2" w:rsidP="00770A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Нецелевое использование материнского капитала незаконно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С целью оказания дополнительной материальной поддержки российским семьям, имеющим двух и более детей, по инициативе Президента РФ Владимира Путина в 2006 году был принят федеральный закон от 29.12.2006 № 256-ФЗ, положивший начало новой федеральной программе материнского капитала, которая призвана создать «условия, обеспечивающие этим семьям достойную жизнь».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5EEC">
        <w:rPr>
          <w:rFonts w:ascii="Times New Roman" w:hAnsi="Times New Roman" w:cs="Times New Roman"/>
          <w:sz w:val="28"/>
          <w:szCs w:val="28"/>
          <w:lang w:eastAsia="ru-RU"/>
        </w:rPr>
        <w:t>Согласно условиям программы, при рождении или усыновлении в семье второго ребенка (а также третьего или последующего), начиная с 1 января 2007 года, можно обратиться в Пенсионный фонд России с заявлением о выдаче государственного сертификата на материнский капитал, подтверждающего право на получение из федерального бюджета целевой выплаты, сумма которой в 2007 году была установлена в размере 250 тысяч рублей.</w:t>
      </w:r>
      <w:proofErr w:type="gramEnd"/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По условиям программы, использовать средства по сертификату можно с учетом целого ряда ограничений: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Целевой характер выплаты определяет возможность ее использования </w:t>
      </w:r>
      <w:r w:rsidRPr="00425E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строго установленным направлениям</w:t>
      </w: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которые, по задумке законодателей, призваны способствовать решению в семье первостепенных задач (возможность улучшить свои жилищные условия, оплатить образование детей, повысить уровень пенсионного обеспечения матери в старости за счет механизма накопительной пенсии и </w:t>
      </w:r>
      <w:proofErr w:type="spellStart"/>
      <w:r w:rsidRPr="00425EEC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25EEC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425EE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Чтобы исключить злоупотребления, выплату решено </w:t>
      </w:r>
      <w:r w:rsidRPr="00425E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предоставлять в безналичной форме,</w:t>
      </w: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большинстве случаев — в счет оплаты обязательств семьи перед третьими лицами (продавцы жилья, застройщики, кредитные организации, образовательные учреждения и т.п.), а </w:t>
      </w:r>
      <w:proofErr w:type="gramStart"/>
      <w:r w:rsidRPr="00425EEC">
        <w:rPr>
          <w:rFonts w:ascii="Times New Roman" w:hAnsi="Times New Roman" w:cs="Times New Roman"/>
          <w:sz w:val="28"/>
          <w:szCs w:val="28"/>
          <w:lang w:eastAsia="ru-RU"/>
        </w:rPr>
        <w:t>обналичивать сертификат решено</w:t>
      </w:r>
      <w:proofErr w:type="gramEnd"/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категорически запретить;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По большинству направлений использовать средства разрешено </w:t>
      </w:r>
      <w:r w:rsidRPr="00425EE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только по истечении 3 лет </w:t>
      </w:r>
      <w:r w:rsidRPr="00425EEC">
        <w:rPr>
          <w:rFonts w:ascii="Times New Roman" w:hAnsi="Times New Roman" w:cs="Times New Roman"/>
          <w:sz w:val="28"/>
          <w:szCs w:val="28"/>
          <w:lang w:eastAsia="ru-RU"/>
        </w:rPr>
        <w:t>с момента получения права на сертификат (за исключением ситуаций, когда сертификатом оплачиваются кредитные обязательства семьи, взятые с целью приобретения или строительства жилья).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Программа материнского капитала постоянно совершенствуется. Она уже не раз продлевалась, а направления использования средств МСК, обозначенные в программе, в сравнении с началом ее реализации значительно расширены.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Сегодня материнский капитал направить можно: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улучшение жилищных условий; 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На оплату образования или содержания и (или) присмотра и ухода любого из детей в образовательном учреждении; 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На формирование накопительной пенсии матери; 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На приобретение товаров и услуг, предназначенных для социальной адаптации и интеграции в общество детей-инвалидов;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На получение ежемесячной выплаты при рождении (усыновлении) второго ребенка после 1 января 2018 года.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Сумма материнского капитала с 2007 года неоднократно индексировалась, и в 2019 году она составляет </w:t>
      </w:r>
      <w:r w:rsidRPr="00425E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453 026 рублей.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Видимо, этот внушительный размер выплаты и притягивает к себе различного рода мошенников, а также нечистых на руку людей. «Материнский капитал. Официально. Деньги сразу!», «Обналичим материнский капитал» - объявления подобного рода встречаются в подъездах, на остановках общественного транспорта, в Интернете.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Мошенники предлагают помощь в </w:t>
      </w:r>
      <w:proofErr w:type="spellStart"/>
      <w:r w:rsidRPr="00425EEC">
        <w:rPr>
          <w:rFonts w:ascii="Times New Roman" w:hAnsi="Times New Roman" w:cs="Times New Roman"/>
          <w:sz w:val="28"/>
          <w:szCs w:val="28"/>
          <w:lang w:eastAsia="ru-RU"/>
        </w:rPr>
        <w:t>обналичивании</w:t>
      </w:r>
      <w:proofErr w:type="spellEnd"/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материнского капитала. При этом доверчивые граждане не задумываются, что подобные операции - вне закона. Соглашаясь на махинации, владельцы сертификатов могут в лучшем случае потерять часть денег. А в худшем – вообще лишиться права на данную меру государственной поддержки.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Пенсионный фонд предупреждает: законных способов обналичить материнский капитал не существует, если речь не идёт о выплатах из средств МСК, предусмотренных законом.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 xml:space="preserve">Подать заявление на получение сертификата на материнский капитал можно в территориальном органе ПФР по месту жительства (пребывания) или фактического проживания, в МФЦ. Также можно подать заявление на получение сертификата в электронном виде через «Личный кабинет гражданина» на сайте ПФР. Для получения электронного документа заявителю необходимо в заявлении о выдаче государственного сертификата на материнский (семейный) капитал проставить соответствующую отметку о выдаче государственного сертификата в форме электронного документа. После вынесения решения об удовлетворении заявления электронный сертификат на материнский (семейный) капитал направляется в Личный кабинет гражданина на сайте Пенсионного фонда РФ. Электронный сертификат на </w:t>
      </w:r>
      <w:proofErr w:type="gramStart"/>
      <w:r w:rsidRPr="00425EEC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425EEC">
        <w:rPr>
          <w:rFonts w:ascii="Times New Roman" w:hAnsi="Times New Roman" w:cs="Times New Roman"/>
          <w:sz w:val="28"/>
          <w:szCs w:val="28"/>
          <w:lang w:eastAsia="ru-RU"/>
        </w:rPr>
        <w:t>С)К заверяется квалифицированной электронной подписью руководителя Межрегионального информационного Центра ПФР.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Для получения права на материнский капитал необходимо, чтобы ребенок, который дает право на сертификат, родился или был усыновлен до 31 декабря 2021 года. При этом, как и раньше, сроки получения сертификата и распоряжения  средствами материнского капитала не ограничены.</w:t>
      </w:r>
    </w:p>
    <w:p w:rsidR="00425EEC" w:rsidRPr="00425EEC" w:rsidRDefault="00425EEC" w:rsidP="00425E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E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3073" w:rsidRDefault="00803073" w:rsidP="008030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03073" w:rsidRDefault="00803073" w:rsidP="008030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803073" w:rsidRPr="00A339D8" w:rsidRDefault="00803073" w:rsidP="008030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20.09.2019 г.</w:t>
      </w:r>
    </w:p>
    <w:p w:rsidR="00000D2D" w:rsidRPr="00170FD1" w:rsidRDefault="00000D2D" w:rsidP="0080307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D2D" w:rsidRPr="00170FD1" w:rsidSect="004D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647"/>
    <w:multiLevelType w:val="multilevel"/>
    <w:tmpl w:val="941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C40DA"/>
    <w:multiLevelType w:val="hybridMultilevel"/>
    <w:tmpl w:val="39C4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E54D6"/>
    <w:multiLevelType w:val="multilevel"/>
    <w:tmpl w:val="96F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17C2F"/>
    <w:multiLevelType w:val="multilevel"/>
    <w:tmpl w:val="BB6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E78BE"/>
    <w:multiLevelType w:val="multilevel"/>
    <w:tmpl w:val="C986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B6728"/>
    <w:multiLevelType w:val="hybridMultilevel"/>
    <w:tmpl w:val="4ACA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679E0"/>
    <w:multiLevelType w:val="multilevel"/>
    <w:tmpl w:val="CB5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C451E"/>
    <w:multiLevelType w:val="multilevel"/>
    <w:tmpl w:val="B03E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D52E7"/>
    <w:multiLevelType w:val="multilevel"/>
    <w:tmpl w:val="436A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D129B"/>
    <w:multiLevelType w:val="hybridMultilevel"/>
    <w:tmpl w:val="F9061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05832"/>
    <w:multiLevelType w:val="multilevel"/>
    <w:tmpl w:val="A148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5433F"/>
    <w:multiLevelType w:val="multilevel"/>
    <w:tmpl w:val="389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344B2"/>
    <w:multiLevelType w:val="hybridMultilevel"/>
    <w:tmpl w:val="5EBE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2CA7"/>
    <w:rsid w:val="00000D2D"/>
    <w:rsid w:val="00096F5F"/>
    <w:rsid w:val="00113586"/>
    <w:rsid w:val="00170FD1"/>
    <w:rsid w:val="001A0841"/>
    <w:rsid w:val="00271199"/>
    <w:rsid w:val="00344F70"/>
    <w:rsid w:val="0036455E"/>
    <w:rsid w:val="00364B6F"/>
    <w:rsid w:val="00383F76"/>
    <w:rsid w:val="003A30EB"/>
    <w:rsid w:val="003F000E"/>
    <w:rsid w:val="004017A4"/>
    <w:rsid w:val="00413E9C"/>
    <w:rsid w:val="00424E17"/>
    <w:rsid w:val="00425EEC"/>
    <w:rsid w:val="004D6D35"/>
    <w:rsid w:val="004F60EA"/>
    <w:rsid w:val="005219DB"/>
    <w:rsid w:val="00555E78"/>
    <w:rsid w:val="006B048A"/>
    <w:rsid w:val="006C587F"/>
    <w:rsid w:val="00770AC2"/>
    <w:rsid w:val="00803073"/>
    <w:rsid w:val="00830400"/>
    <w:rsid w:val="00840667"/>
    <w:rsid w:val="008515D3"/>
    <w:rsid w:val="008F5208"/>
    <w:rsid w:val="009465B0"/>
    <w:rsid w:val="009C2233"/>
    <w:rsid w:val="009E4AAA"/>
    <w:rsid w:val="00B15DA4"/>
    <w:rsid w:val="00B347EE"/>
    <w:rsid w:val="00B52CA7"/>
    <w:rsid w:val="00BD7BCE"/>
    <w:rsid w:val="00D673F7"/>
    <w:rsid w:val="00D921D4"/>
    <w:rsid w:val="00DA23B1"/>
    <w:rsid w:val="00E00A8D"/>
    <w:rsid w:val="00F0617A"/>
    <w:rsid w:val="00F25102"/>
    <w:rsid w:val="00F35A09"/>
    <w:rsid w:val="00F50471"/>
    <w:rsid w:val="00F56C5C"/>
    <w:rsid w:val="00F804E9"/>
    <w:rsid w:val="00F87CDA"/>
    <w:rsid w:val="00FC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5"/>
  </w:style>
  <w:style w:type="paragraph" w:styleId="1">
    <w:name w:val="heading 1"/>
    <w:basedOn w:val="a"/>
    <w:link w:val="10"/>
    <w:uiPriority w:val="9"/>
    <w:qFormat/>
    <w:rsid w:val="00B52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2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CA7"/>
    <w:rPr>
      <w:color w:val="0000FF"/>
      <w:u w:val="single"/>
    </w:rPr>
  </w:style>
  <w:style w:type="character" w:styleId="a5">
    <w:name w:val="Emphasis"/>
    <w:basedOn w:val="a0"/>
    <w:uiPriority w:val="20"/>
    <w:qFormat/>
    <w:rsid w:val="00F804E9"/>
    <w:rPr>
      <w:i/>
      <w:iCs/>
    </w:rPr>
  </w:style>
  <w:style w:type="character" w:styleId="a6">
    <w:name w:val="Strong"/>
    <w:basedOn w:val="a0"/>
    <w:uiPriority w:val="22"/>
    <w:qFormat/>
    <w:rsid w:val="00F804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55E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highlight">
    <w:name w:val="text-highlight"/>
    <w:basedOn w:val="a0"/>
    <w:rsid w:val="00413E9C"/>
    <w:rPr>
      <w:b/>
      <w:bCs/>
      <w:color w:val="4DA6E8"/>
      <w:sz w:val="26"/>
      <w:szCs w:val="26"/>
    </w:rPr>
  </w:style>
  <w:style w:type="paragraph" w:styleId="a9">
    <w:name w:val="List Paragraph"/>
    <w:basedOn w:val="a"/>
    <w:uiPriority w:val="34"/>
    <w:qFormat/>
    <w:rsid w:val="0085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5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6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97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3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16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0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2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9068">
                      <w:marLeft w:val="3975"/>
                      <w:marRight w:val="3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24" w:space="8" w:color="FF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7461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9807">
                              <w:marLeft w:val="315"/>
                              <w:marRight w:val="315"/>
                              <w:marTop w:val="315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030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501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35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3955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527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759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40376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4146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369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37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942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0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36" w:space="8" w:color="37373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335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8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86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8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29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356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72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3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32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9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814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8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118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6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85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101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7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5407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6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9860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133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12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4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3638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2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899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712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8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697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646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8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4991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1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253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040726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74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0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3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1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6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6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1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6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2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0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826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3101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5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21046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8504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96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9204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9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4442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997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13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15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95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153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9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71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6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64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891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8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51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9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5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3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96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719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2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8491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1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4079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22027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4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12170148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095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6521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6363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6309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25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5097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81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3031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116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19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16938756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793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</w:div>
                        <w:div w:id="9329729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</w:div>
                      </w:divsChild>
                    </w:div>
                    <w:div w:id="2075160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2364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1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8F7B-3775-433B-9EA2-372AB51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16</cp:revision>
  <cp:lastPrinted>2019-09-20T07:04:00Z</cp:lastPrinted>
  <dcterms:created xsi:type="dcterms:W3CDTF">2019-09-17T07:04:00Z</dcterms:created>
  <dcterms:modified xsi:type="dcterms:W3CDTF">2019-09-20T09:24:00Z</dcterms:modified>
</cp:coreProperties>
</file>