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9F2" w:rsidRPr="00700F1E" w:rsidRDefault="009929F2" w:rsidP="009929F2">
      <w:pPr>
        <w:pStyle w:val="a3"/>
        <w:tabs>
          <w:tab w:val="clear" w:pos="4677"/>
          <w:tab w:val="clear" w:pos="9355"/>
        </w:tabs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6pt;margin-top:-29.8pt;width:1in;height:27pt;z-index:251660288" strokecolor="white">
            <v:textbox style="mso-next-textbox:#_x0000_s1026">
              <w:txbxContent>
                <w:p w:rsidR="009929F2" w:rsidRPr="0037270E" w:rsidRDefault="009929F2" w:rsidP="009929F2"/>
              </w:txbxContent>
            </v:textbox>
          </v:shape>
        </w:pict>
      </w:r>
      <w:r w:rsidRPr="00700F1E">
        <w:rPr>
          <w:rFonts w:ascii="Book Antiqua" w:hAnsi="Book Antiqua"/>
          <w:b/>
        </w:rPr>
        <w:t>ПРОТОКОЛ</w:t>
      </w:r>
    </w:p>
    <w:p w:rsidR="009929F2" w:rsidRDefault="009929F2" w:rsidP="009929F2">
      <w:pPr>
        <w:pStyle w:val="2"/>
        <w:rPr>
          <w:rFonts w:ascii="Book Antiqua" w:hAnsi="Book Antiqua"/>
          <w:b/>
          <w:bCs w:val="0"/>
          <w:sz w:val="24"/>
          <w:szCs w:val="24"/>
        </w:rPr>
      </w:pPr>
      <w:r w:rsidRPr="00700F1E">
        <w:rPr>
          <w:rFonts w:ascii="Book Antiqua" w:hAnsi="Book Antiqua"/>
          <w:b/>
          <w:bCs w:val="0"/>
          <w:sz w:val="24"/>
          <w:szCs w:val="24"/>
        </w:rPr>
        <w:t>заседания межведомственной рабочей группы по снижению</w:t>
      </w:r>
    </w:p>
    <w:p w:rsidR="009929F2" w:rsidRPr="00700F1E" w:rsidRDefault="009929F2" w:rsidP="009929F2">
      <w:pPr>
        <w:pStyle w:val="2"/>
        <w:rPr>
          <w:rFonts w:ascii="Book Antiqua" w:hAnsi="Book Antiqua"/>
          <w:b/>
          <w:bCs w:val="0"/>
          <w:sz w:val="24"/>
          <w:szCs w:val="24"/>
        </w:rPr>
      </w:pPr>
      <w:r w:rsidRPr="00700F1E">
        <w:rPr>
          <w:rFonts w:ascii="Book Antiqua" w:hAnsi="Book Antiqua"/>
          <w:b/>
          <w:bCs w:val="0"/>
          <w:sz w:val="24"/>
          <w:szCs w:val="24"/>
        </w:rPr>
        <w:t xml:space="preserve"> неформальной  занятости населения на территории </w:t>
      </w:r>
    </w:p>
    <w:p w:rsidR="009929F2" w:rsidRPr="00700F1E" w:rsidRDefault="009929F2" w:rsidP="009929F2">
      <w:pPr>
        <w:pStyle w:val="2"/>
        <w:rPr>
          <w:rFonts w:ascii="Book Antiqua" w:hAnsi="Book Antiqua"/>
          <w:b/>
          <w:bCs w:val="0"/>
          <w:sz w:val="24"/>
          <w:szCs w:val="24"/>
        </w:rPr>
      </w:pPr>
      <w:r w:rsidRPr="00700F1E">
        <w:rPr>
          <w:rFonts w:ascii="Book Antiqua" w:hAnsi="Book Antiqua"/>
          <w:b/>
          <w:bCs w:val="0"/>
          <w:sz w:val="24"/>
          <w:szCs w:val="24"/>
        </w:rPr>
        <w:t>МО «</w:t>
      </w:r>
      <w:proofErr w:type="spellStart"/>
      <w:r w:rsidRPr="00700F1E">
        <w:rPr>
          <w:rFonts w:ascii="Book Antiqua" w:hAnsi="Book Antiqua"/>
          <w:b/>
          <w:bCs w:val="0"/>
          <w:sz w:val="24"/>
          <w:szCs w:val="24"/>
        </w:rPr>
        <w:t>Теучежский</w:t>
      </w:r>
      <w:proofErr w:type="spellEnd"/>
      <w:r w:rsidRPr="00700F1E">
        <w:rPr>
          <w:rFonts w:ascii="Book Antiqua" w:hAnsi="Book Antiqua"/>
          <w:b/>
          <w:bCs w:val="0"/>
          <w:sz w:val="24"/>
          <w:szCs w:val="24"/>
        </w:rPr>
        <w:t xml:space="preserve"> район»</w:t>
      </w:r>
    </w:p>
    <w:p w:rsidR="009929F2" w:rsidRDefault="009929F2" w:rsidP="009929F2">
      <w:pPr>
        <w:jc w:val="center"/>
        <w:rPr>
          <w:b/>
        </w:rPr>
      </w:pPr>
    </w:p>
    <w:p w:rsidR="009929F2" w:rsidRPr="00335654" w:rsidRDefault="009929F2" w:rsidP="009929F2">
      <w:pPr>
        <w:jc w:val="center"/>
        <w:rPr>
          <w:b/>
        </w:rPr>
      </w:pPr>
    </w:p>
    <w:p w:rsidR="009929F2" w:rsidRDefault="009929F2" w:rsidP="009929F2">
      <w:pPr>
        <w:jc w:val="center"/>
        <w:rPr>
          <w:rFonts w:ascii="Book Antiqua" w:hAnsi="Book Antiqua"/>
        </w:rPr>
      </w:pPr>
      <w:r w:rsidRPr="00700F1E">
        <w:rPr>
          <w:rFonts w:ascii="Book Antiqua" w:hAnsi="Book Antiqua"/>
        </w:rPr>
        <w:t xml:space="preserve">от  </w:t>
      </w:r>
      <w:r>
        <w:rPr>
          <w:rFonts w:ascii="Book Antiqua" w:hAnsi="Book Antiqua"/>
        </w:rPr>
        <w:t>28</w:t>
      </w:r>
      <w:r w:rsidRPr="00700F1E">
        <w:rPr>
          <w:rFonts w:ascii="Book Antiqua" w:hAnsi="Book Antiqua"/>
        </w:rPr>
        <w:t>.</w:t>
      </w:r>
      <w:r>
        <w:rPr>
          <w:rFonts w:ascii="Book Antiqua" w:hAnsi="Book Antiqua"/>
        </w:rPr>
        <w:t>02</w:t>
      </w:r>
      <w:r w:rsidRPr="00700F1E">
        <w:rPr>
          <w:rFonts w:ascii="Book Antiqua" w:hAnsi="Book Antiqua"/>
        </w:rPr>
        <w:t>.201</w:t>
      </w:r>
      <w:r>
        <w:rPr>
          <w:rFonts w:ascii="Book Antiqua" w:hAnsi="Book Antiqua"/>
        </w:rPr>
        <w:t>9</w:t>
      </w:r>
      <w:r w:rsidRPr="00700F1E">
        <w:rPr>
          <w:rFonts w:ascii="Book Antiqua" w:hAnsi="Book Antiqua"/>
        </w:rPr>
        <w:t xml:space="preserve"> г.</w:t>
      </w:r>
      <w:r w:rsidRPr="00700F1E">
        <w:rPr>
          <w:rFonts w:ascii="Book Antiqua" w:hAnsi="Book Antiqua"/>
        </w:rPr>
        <w:tab/>
      </w:r>
      <w:r w:rsidRPr="00700F1E">
        <w:rPr>
          <w:rFonts w:ascii="Book Antiqua" w:hAnsi="Book Antiqua"/>
        </w:rPr>
        <w:tab/>
      </w:r>
      <w:r w:rsidRPr="00700F1E">
        <w:rPr>
          <w:rFonts w:ascii="Book Antiqua" w:hAnsi="Book Antiqua"/>
        </w:rPr>
        <w:tab/>
      </w:r>
      <w:r w:rsidRPr="00700F1E">
        <w:rPr>
          <w:rFonts w:ascii="Book Antiqua" w:hAnsi="Book Antiqua"/>
        </w:rPr>
        <w:tab/>
      </w:r>
      <w:r w:rsidRPr="00700F1E">
        <w:rPr>
          <w:rFonts w:ascii="Book Antiqua" w:hAnsi="Book Antiqua"/>
        </w:rPr>
        <w:tab/>
      </w:r>
      <w:r w:rsidRPr="00700F1E">
        <w:rPr>
          <w:rFonts w:ascii="Book Antiqua" w:hAnsi="Book Antiqua"/>
        </w:rPr>
        <w:tab/>
      </w:r>
      <w:r w:rsidRPr="00700F1E">
        <w:rPr>
          <w:rFonts w:ascii="Book Antiqua" w:hAnsi="Book Antiqua"/>
        </w:rPr>
        <w:tab/>
      </w:r>
      <w:r w:rsidRPr="00700F1E">
        <w:rPr>
          <w:rFonts w:ascii="Book Antiqua" w:hAnsi="Book Antiqua"/>
        </w:rPr>
        <w:tab/>
        <w:t xml:space="preserve">      № </w:t>
      </w:r>
      <w:r>
        <w:rPr>
          <w:rFonts w:ascii="Book Antiqua" w:hAnsi="Book Antiqua"/>
        </w:rPr>
        <w:t>2</w:t>
      </w:r>
    </w:p>
    <w:p w:rsidR="009929F2" w:rsidRDefault="009929F2" w:rsidP="009929F2">
      <w:pPr>
        <w:rPr>
          <w:rFonts w:ascii="Book Antiqua" w:hAnsi="Book Antiqua"/>
        </w:rPr>
      </w:pPr>
    </w:p>
    <w:p w:rsidR="009929F2" w:rsidRDefault="009929F2" w:rsidP="009929F2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Председатель:  </w:t>
      </w:r>
      <w:proofErr w:type="spellStart"/>
      <w:r>
        <w:rPr>
          <w:rFonts w:ascii="Book Antiqua" w:hAnsi="Book Antiqua"/>
        </w:rPr>
        <w:t>Заремук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Сальбий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Хазретович</w:t>
      </w:r>
      <w:proofErr w:type="spellEnd"/>
      <w:r>
        <w:rPr>
          <w:rFonts w:ascii="Book Antiqua" w:hAnsi="Book Antiqua"/>
        </w:rPr>
        <w:t xml:space="preserve"> - первый заместитель главы администрации </w:t>
      </w:r>
      <w:proofErr w:type="spellStart"/>
      <w:r>
        <w:rPr>
          <w:rFonts w:ascii="Book Antiqua" w:hAnsi="Book Antiqua"/>
        </w:rPr>
        <w:t>Теучежского</w:t>
      </w:r>
      <w:proofErr w:type="spellEnd"/>
      <w:r>
        <w:rPr>
          <w:rFonts w:ascii="Book Antiqua" w:hAnsi="Book Antiqua"/>
        </w:rPr>
        <w:t xml:space="preserve"> района.</w:t>
      </w:r>
    </w:p>
    <w:p w:rsidR="009929F2" w:rsidRDefault="009929F2" w:rsidP="009929F2">
      <w:pPr>
        <w:jc w:val="both"/>
        <w:rPr>
          <w:rFonts w:ascii="Book Antiqua" w:hAnsi="Book Antiqua"/>
        </w:rPr>
      </w:pPr>
    </w:p>
    <w:p w:rsidR="009929F2" w:rsidRPr="002E0E72" w:rsidRDefault="009929F2" w:rsidP="009929F2">
      <w:pPr>
        <w:jc w:val="both"/>
        <w:rPr>
          <w:rFonts w:ascii="Book Antiqua" w:hAnsi="Book Antiqua"/>
        </w:rPr>
      </w:pPr>
      <w:r w:rsidRPr="002E0E72">
        <w:rPr>
          <w:rFonts w:ascii="Book Antiqua" w:hAnsi="Book Antiqua"/>
        </w:rPr>
        <w:t>Секретарь</w:t>
      </w:r>
      <w:r>
        <w:rPr>
          <w:rFonts w:ascii="Book Antiqua" w:hAnsi="Book Antiqua"/>
        </w:rPr>
        <w:t xml:space="preserve">: </w:t>
      </w:r>
      <w:proofErr w:type="spellStart"/>
      <w:r>
        <w:rPr>
          <w:rFonts w:ascii="Book Antiqua" w:hAnsi="Book Antiqua"/>
        </w:rPr>
        <w:t>Хаджебиекова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Гошнаго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Даутовна</w:t>
      </w:r>
      <w:proofErr w:type="spellEnd"/>
      <w:r>
        <w:rPr>
          <w:rFonts w:ascii="Book Antiqua" w:hAnsi="Book Antiqua"/>
        </w:rPr>
        <w:t xml:space="preserve"> - заместитель начальника</w:t>
      </w:r>
      <w:r w:rsidRPr="00700F1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Управления </w:t>
      </w:r>
      <w:r w:rsidRPr="00700F1E">
        <w:rPr>
          <w:rFonts w:ascii="Book Antiqua" w:hAnsi="Book Antiqua"/>
        </w:rPr>
        <w:t xml:space="preserve">экономического развития и </w:t>
      </w:r>
      <w:r>
        <w:rPr>
          <w:rFonts w:ascii="Book Antiqua" w:hAnsi="Book Antiqua"/>
        </w:rPr>
        <w:t>торговли</w:t>
      </w:r>
    </w:p>
    <w:p w:rsidR="009929F2" w:rsidRPr="00700F1E" w:rsidRDefault="009929F2" w:rsidP="009929F2">
      <w:pPr>
        <w:jc w:val="both"/>
        <w:rPr>
          <w:rFonts w:ascii="Book Antiqua" w:hAnsi="Book Antiqua"/>
          <w:b/>
          <w:bCs/>
        </w:rPr>
      </w:pPr>
    </w:p>
    <w:p w:rsidR="009929F2" w:rsidRPr="002E0E72" w:rsidRDefault="009929F2" w:rsidP="009929F2">
      <w:pPr>
        <w:jc w:val="both"/>
        <w:rPr>
          <w:rFonts w:ascii="Book Antiqua" w:hAnsi="Book Antiqua"/>
          <w:bCs/>
          <w:iCs/>
        </w:rPr>
      </w:pPr>
      <w:r w:rsidRPr="002E0E72">
        <w:rPr>
          <w:rFonts w:ascii="Book Antiqua" w:hAnsi="Book Antiqua"/>
          <w:bCs/>
          <w:iCs/>
        </w:rPr>
        <w:t>Присутствовали:</w:t>
      </w:r>
      <w:r>
        <w:rPr>
          <w:rFonts w:ascii="Book Antiqua" w:hAnsi="Book Antiqua"/>
          <w:bCs/>
          <w:iCs/>
        </w:rPr>
        <w:t xml:space="preserve"> 14  членов рабочей группы по вопросам снижения неформальной занятости, повышения  собираемости страховых взносов во внебюджетные фонды.</w:t>
      </w:r>
    </w:p>
    <w:p w:rsidR="009929F2" w:rsidRPr="00700F1E" w:rsidRDefault="009929F2" w:rsidP="009929F2">
      <w:pPr>
        <w:rPr>
          <w:rFonts w:ascii="Book Antiqua" w:hAnsi="Book Antiqua"/>
          <w:b/>
          <w:bCs/>
          <w:iCs/>
        </w:rPr>
      </w:pPr>
    </w:p>
    <w:p w:rsidR="009929F2" w:rsidRPr="00700F1E" w:rsidRDefault="009929F2" w:rsidP="009929F2">
      <w:pPr>
        <w:ind w:firstLine="708"/>
        <w:jc w:val="both"/>
        <w:rPr>
          <w:rFonts w:ascii="Book Antiqua" w:hAnsi="Book Antiqua"/>
          <w:b/>
        </w:rPr>
      </w:pPr>
      <w:r w:rsidRPr="00700F1E">
        <w:rPr>
          <w:rFonts w:ascii="Book Antiqua" w:hAnsi="Book Antiqua"/>
          <w:b/>
        </w:rPr>
        <w:t xml:space="preserve">Повестка заседания </w:t>
      </w:r>
      <w:r>
        <w:rPr>
          <w:rFonts w:ascii="Book Antiqua" w:hAnsi="Book Antiqua"/>
          <w:b/>
        </w:rPr>
        <w:t xml:space="preserve">межведомственной </w:t>
      </w:r>
      <w:r w:rsidRPr="00700F1E">
        <w:rPr>
          <w:rFonts w:ascii="Book Antiqua" w:hAnsi="Book Antiqua"/>
          <w:b/>
        </w:rPr>
        <w:t>рабочей группы:</w:t>
      </w:r>
    </w:p>
    <w:p w:rsidR="009929F2" w:rsidRDefault="009929F2" w:rsidP="009929F2">
      <w:pPr>
        <w:autoSpaceDE w:val="0"/>
        <w:autoSpaceDN w:val="0"/>
        <w:adjustRightInd w:val="0"/>
        <w:rPr>
          <w:rFonts w:eastAsiaTheme="minorHAnsi"/>
          <w:sz w:val="27"/>
          <w:szCs w:val="27"/>
          <w:lang w:eastAsia="en-US"/>
        </w:rPr>
      </w:pPr>
    </w:p>
    <w:p w:rsidR="009929F2" w:rsidRDefault="009929F2" w:rsidP="009929F2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rFonts w:ascii="Book Antiqua" w:eastAsiaTheme="minorHAnsi" w:hAnsi="Book Antiqua"/>
          <w:lang w:eastAsia="en-US"/>
        </w:rPr>
      </w:pPr>
      <w:r>
        <w:rPr>
          <w:rFonts w:ascii="Book Antiqua" w:eastAsiaTheme="minorHAnsi" w:hAnsi="Book Antiqua"/>
          <w:lang w:eastAsia="en-US"/>
        </w:rPr>
        <w:t>Доведение планового показателя по снижению неформальной занятости на 2019 год по муниципальному образованию «</w:t>
      </w:r>
      <w:proofErr w:type="spellStart"/>
      <w:r>
        <w:rPr>
          <w:rFonts w:ascii="Book Antiqua" w:eastAsiaTheme="minorHAnsi" w:hAnsi="Book Antiqua"/>
          <w:lang w:eastAsia="en-US"/>
        </w:rPr>
        <w:t>Теучежский</w:t>
      </w:r>
      <w:proofErr w:type="spellEnd"/>
      <w:r>
        <w:rPr>
          <w:rFonts w:ascii="Book Antiqua" w:eastAsiaTheme="minorHAnsi" w:hAnsi="Book Antiqua"/>
          <w:lang w:eastAsia="en-US"/>
        </w:rPr>
        <w:t xml:space="preserve"> район».</w:t>
      </w:r>
    </w:p>
    <w:p w:rsidR="009929F2" w:rsidRDefault="009929F2" w:rsidP="009929F2">
      <w:pPr>
        <w:pStyle w:val="a5"/>
        <w:autoSpaceDE w:val="0"/>
        <w:autoSpaceDN w:val="0"/>
        <w:adjustRightInd w:val="0"/>
        <w:ind w:left="567"/>
        <w:jc w:val="both"/>
        <w:rPr>
          <w:rFonts w:ascii="Book Antiqua" w:eastAsiaTheme="minorHAnsi" w:hAnsi="Book Antiqua"/>
          <w:lang w:eastAsia="en-US"/>
        </w:rPr>
      </w:pPr>
    </w:p>
    <w:p w:rsidR="009929F2" w:rsidRPr="007F360F" w:rsidRDefault="009929F2" w:rsidP="009929F2">
      <w:pPr>
        <w:pStyle w:val="a5"/>
        <w:numPr>
          <w:ilvl w:val="0"/>
          <w:numId w:val="1"/>
        </w:numPr>
        <w:spacing w:before="100" w:beforeAutospacing="1"/>
        <w:ind w:left="567"/>
        <w:jc w:val="both"/>
        <w:rPr>
          <w:rFonts w:ascii="Book Antiqua" w:hAnsi="Book Antiqua"/>
        </w:rPr>
      </w:pPr>
      <w:r w:rsidRPr="007F360F">
        <w:rPr>
          <w:rFonts w:ascii="Book Antiqua" w:eastAsiaTheme="minorHAnsi" w:hAnsi="Book Antiqua"/>
          <w:lang w:eastAsia="en-US"/>
        </w:rPr>
        <w:t xml:space="preserve">Докладчик: </w:t>
      </w:r>
      <w:proofErr w:type="spellStart"/>
      <w:r w:rsidRPr="007F360F">
        <w:rPr>
          <w:rFonts w:ascii="Book Antiqua" w:eastAsiaTheme="minorHAnsi" w:hAnsi="Book Antiqua"/>
          <w:lang w:eastAsia="en-US"/>
        </w:rPr>
        <w:t>Женетль</w:t>
      </w:r>
      <w:proofErr w:type="spellEnd"/>
      <w:r w:rsidRPr="007F360F">
        <w:rPr>
          <w:rFonts w:ascii="Book Antiqua" w:eastAsiaTheme="minorHAnsi" w:hAnsi="Book Antiqua"/>
          <w:lang w:eastAsia="en-US"/>
        </w:rPr>
        <w:t xml:space="preserve"> М.Н. – заместитель председателя комиссии.</w:t>
      </w:r>
    </w:p>
    <w:p w:rsidR="009929F2" w:rsidRDefault="009929F2" w:rsidP="009929F2">
      <w:pPr>
        <w:pStyle w:val="a5"/>
        <w:spacing w:before="100" w:beforeAutospacing="1"/>
        <w:ind w:left="0" w:firstLine="567"/>
        <w:jc w:val="both"/>
        <w:rPr>
          <w:rFonts w:ascii="Book Antiqua" w:eastAsiaTheme="minorHAnsi" w:hAnsi="Book Antiqua"/>
          <w:lang w:eastAsia="en-US"/>
        </w:rPr>
      </w:pPr>
      <w:r>
        <w:rPr>
          <w:rFonts w:ascii="Book Antiqua" w:eastAsiaTheme="minorHAnsi" w:hAnsi="Book Antiqua"/>
          <w:lang w:eastAsia="en-US"/>
        </w:rPr>
        <w:t>Контрольный показатель, установленный муниципальному образованию «</w:t>
      </w:r>
      <w:proofErr w:type="spellStart"/>
      <w:r>
        <w:rPr>
          <w:rFonts w:ascii="Book Antiqua" w:eastAsiaTheme="minorHAnsi" w:hAnsi="Book Antiqua"/>
          <w:lang w:eastAsia="en-US"/>
        </w:rPr>
        <w:t>Теучежский</w:t>
      </w:r>
      <w:proofErr w:type="spellEnd"/>
      <w:r>
        <w:rPr>
          <w:rFonts w:ascii="Book Antiqua" w:eastAsiaTheme="minorHAnsi" w:hAnsi="Book Antiqua"/>
          <w:lang w:eastAsia="en-US"/>
        </w:rPr>
        <w:t xml:space="preserve"> район» на 2018 год, выполнен на 108%.</w:t>
      </w:r>
    </w:p>
    <w:p w:rsidR="009929F2" w:rsidRDefault="009929F2" w:rsidP="009929F2">
      <w:pPr>
        <w:pStyle w:val="a5"/>
        <w:spacing w:before="100" w:beforeAutospacing="1"/>
        <w:ind w:left="0" w:firstLine="567"/>
        <w:jc w:val="both"/>
        <w:rPr>
          <w:rFonts w:ascii="Book Antiqua" w:eastAsiaTheme="minorHAnsi" w:hAnsi="Book Antiqua"/>
          <w:lang w:eastAsia="en-US"/>
        </w:rPr>
      </w:pPr>
      <w:r>
        <w:rPr>
          <w:rFonts w:ascii="Book Antiqua" w:eastAsiaTheme="minorHAnsi" w:hAnsi="Book Antiqua"/>
          <w:lang w:eastAsia="en-US"/>
        </w:rPr>
        <w:t>На 2019 год муниципальному образованию «</w:t>
      </w:r>
      <w:proofErr w:type="spellStart"/>
      <w:r>
        <w:rPr>
          <w:rFonts w:ascii="Book Antiqua" w:eastAsiaTheme="minorHAnsi" w:hAnsi="Book Antiqua"/>
          <w:lang w:eastAsia="en-US"/>
        </w:rPr>
        <w:t>Теучежский</w:t>
      </w:r>
      <w:proofErr w:type="spellEnd"/>
      <w:r>
        <w:rPr>
          <w:rFonts w:ascii="Book Antiqua" w:eastAsiaTheme="minorHAnsi" w:hAnsi="Book Antiqua"/>
          <w:lang w:eastAsia="en-US"/>
        </w:rPr>
        <w:t xml:space="preserve"> район» контрольный показатель  по снижению неформальной занятости установлен в количестве 415 человек.</w:t>
      </w:r>
    </w:p>
    <w:p w:rsidR="009929F2" w:rsidRDefault="009929F2" w:rsidP="009929F2">
      <w:pPr>
        <w:pStyle w:val="a5"/>
        <w:spacing w:before="100" w:beforeAutospacing="1"/>
        <w:ind w:left="0" w:firstLine="567"/>
        <w:jc w:val="both"/>
        <w:rPr>
          <w:rFonts w:ascii="Book Antiqua" w:eastAsiaTheme="minorHAnsi" w:hAnsi="Book Antiqua"/>
          <w:lang w:eastAsia="en-US"/>
        </w:rPr>
      </w:pPr>
    </w:p>
    <w:p w:rsidR="009929F2" w:rsidRPr="004F7E1F" w:rsidRDefault="009929F2" w:rsidP="009929F2">
      <w:pPr>
        <w:ind w:firstLine="709"/>
        <w:jc w:val="both"/>
        <w:rPr>
          <w:rFonts w:ascii="Book Antiqua" w:hAnsi="Book Antiqua"/>
          <w:b/>
          <w:spacing w:val="80"/>
        </w:rPr>
      </w:pPr>
      <w:r>
        <w:rPr>
          <w:rFonts w:ascii="Book Antiqua" w:hAnsi="Book Antiqua"/>
          <w:b/>
          <w:spacing w:val="80"/>
        </w:rPr>
        <w:t>Р</w:t>
      </w:r>
      <w:r w:rsidRPr="004F7E1F">
        <w:rPr>
          <w:rFonts w:ascii="Book Antiqua" w:hAnsi="Book Antiqua"/>
          <w:b/>
          <w:spacing w:val="80"/>
        </w:rPr>
        <w:t>ешили:</w:t>
      </w:r>
    </w:p>
    <w:p w:rsidR="009929F2" w:rsidRDefault="009929F2" w:rsidP="009929F2">
      <w:pPr>
        <w:pStyle w:val="a5"/>
        <w:numPr>
          <w:ilvl w:val="0"/>
          <w:numId w:val="2"/>
        </w:numPr>
        <w:spacing w:before="100" w:beforeAutospacing="1"/>
        <w:ind w:left="0" w:firstLine="567"/>
        <w:jc w:val="both"/>
        <w:rPr>
          <w:rFonts w:ascii="Book Antiqua" w:eastAsiaTheme="minorHAnsi" w:hAnsi="Book Antiqua"/>
          <w:lang w:eastAsia="en-US"/>
        </w:rPr>
      </w:pPr>
      <w:r>
        <w:rPr>
          <w:rFonts w:ascii="Book Antiqua" w:eastAsiaTheme="minorHAnsi" w:hAnsi="Book Antiqua"/>
          <w:lang w:eastAsia="en-US"/>
        </w:rPr>
        <w:t>Всем главам  поселений и  службам принять исчерпывающие меры по достижению контрольного показателя по снижению неформальной занятости, установленного на 2019 год.</w:t>
      </w:r>
    </w:p>
    <w:p w:rsidR="009929F2" w:rsidRPr="008837B9" w:rsidRDefault="009929F2" w:rsidP="009929F2">
      <w:pPr>
        <w:pStyle w:val="a5"/>
        <w:numPr>
          <w:ilvl w:val="0"/>
          <w:numId w:val="2"/>
        </w:numPr>
        <w:spacing w:before="100" w:beforeAutospacing="1"/>
        <w:ind w:left="0" w:firstLine="567"/>
        <w:jc w:val="both"/>
        <w:rPr>
          <w:rFonts w:ascii="Book Antiqua" w:hAnsi="Book Antiqua"/>
        </w:rPr>
      </w:pPr>
      <w:r>
        <w:rPr>
          <w:rFonts w:ascii="Book Antiqua" w:eastAsiaTheme="minorHAnsi" w:hAnsi="Book Antiqua"/>
          <w:lang w:eastAsia="en-US"/>
        </w:rPr>
        <w:t>Отчеты о проведенной работе необходимо предоставлять в УГСЗН Республики Адыгея в установленной форме согласно календарю-графику предоставления отчетности на 2019 год (письмо УГСЗН Республики Адыгея от 04.02.2019 г №01/6-227).</w:t>
      </w:r>
    </w:p>
    <w:p w:rsidR="009929F2" w:rsidRPr="007F360F" w:rsidRDefault="009929F2" w:rsidP="009929F2">
      <w:pPr>
        <w:pStyle w:val="a5"/>
        <w:numPr>
          <w:ilvl w:val="0"/>
          <w:numId w:val="2"/>
        </w:numPr>
        <w:spacing w:before="100" w:beforeAutospacing="1"/>
        <w:ind w:left="0" w:firstLine="567"/>
        <w:jc w:val="both"/>
        <w:rPr>
          <w:rFonts w:ascii="Book Antiqua" w:hAnsi="Book Antiqua"/>
        </w:rPr>
      </w:pPr>
      <w:r>
        <w:rPr>
          <w:rFonts w:ascii="Book Antiqua" w:eastAsiaTheme="minorHAnsi" w:hAnsi="Book Antiqua"/>
          <w:lang w:eastAsia="en-US"/>
        </w:rPr>
        <w:t>При передаче в органы службы занятости населения Республики Адыгея сведений о гражданах, не занятых в экономике, выявленных в ходе мониторинговых мероприятий и изъявивших желание трудоустроиться, обратить внимание на качество и достоверность предоставляемой информации, обеспечив обязательное указание контактных данных граждан.</w:t>
      </w:r>
    </w:p>
    <w:p w:rsidR="009929F2" w:rsidRDefault="009929F2" w:rsidP="009929F2"/>
    <w:p w:rsidR="009929F2" w:rsidRDefault="009929F2" w:rsidP="009929F2"/>
    <w:p w:rsidR="009929F2" w:rsidRPr="00700F1E" w:rsidRDefault="009929F2" w:rsidP="009929F2">
      <w:pPr>
        <w:jc w:val="both"/>
        <w:rPr>
          <w:rFonts w:ascii="Book Antiqua" w:hAnsi="Book Antiqua"/>
        </w:rPr>
      </w:pPr>
      <w:r w:rsidRPr="00700F1E">
        <w:rPr>
          <w:rFonts w:ascii="Book Antiqua" w:hAnsi="Book Antiqua"/>
        </w:rPr>
        <w:t xml:space="preserve">Председатель рабочей группы                                                               </w:t>
      </w:r>
      <w:r>
        <w:rPr>
          <w:rFonts w:ascii="Book Antiqua" w:hAnsi="Book Antiqua"/>
        </w:rPr>
        <w:t xml:space="preserve">С.Х. </w:t>
      </w:r>
      <w:proofErr w:type="spellStart"/>
      <w:r>
        <w:rPr>
          <w:rFonts w:ascii="Book Antiqua" w:hAnsi="Book Antiqua"/>
        </w:rPr>
        <w:t>Заремук</w:t>
      </w:r>
      <w:proofErr w:type="spellEnd"/>
    </w:p>
    <w:p w:rsidR="009929F2" w:rsidRPr="00700F1E" w:rsidRDefault="009929F2" w:rsidP="009929F2">
      <w:pPr>
        <w:jc w:val="both"/>
        <w:rPr>
          <w:rFonts w:ascii="Book Antiqua" w:hAnsi="Book Antiqua"/>
        </w:rPr>
      </w:pPr>
    </w:p>
    <w:p w:rsidR="00A40B2A" w:rsidRDefault="009929F2" w:rsidP="009929F2">
      <w:pPr>
        <w:jc w:val="both"/>
      </w:pPr>
      <w:r>
        <w:rPr>
          <w:rFonts w:ascii="Book Antiqua" w:hAnsi="Book Antiqua"/>
        </w:rPr>
        <w:t>С</w:t>
      </w:r>
      <w:r w:rsidRPr="00700F1E">
        <w:rPr>
          <w:rFonts w:ascii="Book Antiqua" w:hAnsi="Book Antiqua"/>
        </w:rPr>
        <w:t>екретар</w:t>
      </w:r>
      <w:r>
        <w:rPr>
          <w:rFonts w:ascii="Book Antiqua" w:hAnsi="Book Antiqua"/>
        </w:rPr>
        <w:t>ь</w:t>
      </w:r>
      <w:r w:rsidRPr="00700F1E">
        <w:rPr>
          <w:rFonts w:ascii="Book Antiqua" w:hAnsi="Book Antiqua"/>
        </w:rPr>
        <w:t xml:space="preserve"> рабочей группы                                                            </w:t>
      </w:r>
      <w:r>
        <w:rPr>
          <w:rFonts w:ascii="Book Antiqua" w:hAnsi="Book Antiqua"/>
        </w:rPr>
        <w:t xml:space="preserve">         Г.Д. </w:t>
      </w:r>
      <w:proofErr w:type="spellStart"/>
      <w:r>
        <w:rPr>
          <w:rFonts w:ascii="Book Antiqua" w:hAnsi="Book Antiqua"/>
        </w:rPr>
        <w:t>Хаджебиекова</w:t>
      </w:r>
      <w:proofErr w:type="spellEnd"/>
    </w:p>
    <w:sectPr w:rsidR="00A40B2A" w:rsidSect="00C05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A50CE"/>
    <w:multiLevelType w:val="hybridMultilevel"/>
    <w:tmpl w:val="1ADA92D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F835C1"/>
    <w:multiLevelType w:val="hybridMultilevel"/>
    <w:tmpl w:val="6D221F4A"/>
    <w:lvl w:ilvl="0" w:tplc="58AC32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CCD5645"/>
    <w:multiLevelType w:val="hybridMultilevel"/>
    <w:tmpl w:val="13087D8C"/>
    <w:lvl w:ilvl="0" w:tplc="B97A0EB2">
      <w:start w:val="1"/>
      <w:numFmt w:val="decimal"/>
      <w:lvlText w:val="%1."/>
      <w:lvlJc w:val="left"/>
      <w:pPr>
        <w:ind w:left="9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29F2"/>
    <w:rsid w:val="009929F2"/>
    <w:rsid w:val="00A13319"/>
    <w:rsid w:val="00A40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9929F2"/>
    <w:pPr>
      <w:jc w:val="center"/>
    </w:pPr>
    <w:rPr>
      <w:bCs/>
      <w:sz w:val="28"/>
      <w:szCs w:val="26"/>
    </w:rPr>
  </w:style>
  <w:style w:type="character" w:customStyle="1" w:styleId="20">
    <w:name w:val="Основной текст 2 Знак"/>
    <w:basedOn w:val="a0"/>
    <w:link w:val="2"/>
    <w:rsid w:val="009929F2"/>
    <w:rPr>
      <w:rFonts w:ascii="Times New Roman" w:eastAsia="Times New Roman" w:hAnsi="Times New Roman" w:cs="Times New Roman"/>
      <w:bCs/>
      <w:sz w:val="28"/>
      <w:szCs w:val="26"/>
      <w:lang w:eastAsia="ru-RU"/>
    </w:rPr>
  </w:style>
  <w:style w:type="paragraph" w:styleId="a3">
    <w:name w:val="header"/>
    <w:basedOn w:val="a"/>
    <w:link w:val="a4"/>
    <w:uiPriority w:val="99"/>
    <w:rsid w:val="009929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929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929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1702</Characters>
  <Application>Microsoft Office Word</Application>
  <DocSecurity>0</DocSecurity>
  <Lines>14</Lines>
  <Paragraphs>3</Paragraphs>
  <ScaleCrop>false</ScaleCrop>
  <Company>Reanimator Extreme Edition</Company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2019-03-11T11:31:00Z</dcterms:created>
  <dcterms:modified xsi:type="dcterms:W3CDTF">2019-03-11T11:31:00Z</dcterms:modified>
</cp:coreProperties>
</file>