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6B" w:rsidRPr="0062126B" w:rsidRDefault="0062126B" w:rsidP="0062126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62126B">
        <w:rPr>
          <w:rFonts w:ascii="Times New Roman" w:eastAsia="Times New Roman" w:hAnsi="Times New Roman" w:cs="Times New Roman"/>
          <w:b/>
          <w:bCs/>
          <w:kern w:val="36"/>
          <w:sz w:val="48"/>
          <w:szCs w:val="48"/>
          <w:lang w:eastAsia="ru-RU"/>
        </w:rPr>
        <w:t>Лимская</w:t>
      </w:r>
      <w:proofErr w:type="spellEnd"/>
      <w:r w:rsidRPr="0062126B">
        <w:rPr>
          <w:rFonts w:ascii="Times New Roman" w:eastAsia="Times New Roman" w:hAnsi="Times New Roman" w:cs="Times New Roman"/>
          <w:b/>
          <w:bCs/>
          <w:kern w:val="36"/>
          <w:sz w:val="48"/>
          <w:szCs w:val="48"/>
          <w:lang w:eastAsia="ru-RU"/>
        </w:rPr>
        <w:t xml:space="preserve"> декларация руководящих принципов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Принята IX Конгрессом Международной организации высших органов финансового контроля (ИНТОСАИ) в г. Лиме (Республика Перу) в 1977 году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 ОБЩИЕ ПОЛОЖЕНИЯ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 Цель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w:t>
      </w:r>
      <w:proofErr w:type="gramStart"/>
      <w:r w:rsidRPr="0062126B">
        <w:rPr>
          <w:rFonts w:ascii="Times New Roman" w:eastAsia="Times New Roman" w:hAnsi="Times New Roman" w:cs="Times New Roman"/>
          <w:sz w:val="24"/>
          <w:szCs w:val="24"/>
          <w:lang w:eastAsia="ru-RU"/>
        </w:rPr>
        <w:t>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Pr="0062126B">
        <w:rPr>
          <w:rFonts w:ascii="Times New Roman" w:eastAsia="Times New Roman" w:hAnsi="Times New Roman" w:cs="Times New Roman"/>
          <w:sz w:val="24"/>
          <w:szCs w:val="24"/>
          <w:lang w:eastAsia="ru-RU"/>
        </w:rPr>
        <w:t xml:space="preserve"> в будущем.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 Предварительный контроль и контроль по факту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Предварительный контроль представляет собой проверку административных и финансовых документов, проводимую до получения информации об имевших место нарушениях. Контроль по факту — это проверка, проводимая после получения информации о факте допущенного нарушения.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недостатки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3. Внутренний и внешний контроль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Внутренние контрольные службы создаются внутри отдельных ведомств и организаций, в то время как внешние ревизионные службы не являются частью </w:t>
      </w:r>
      <w:r w:rsidRPr="0062126B">
        <w:rPr>
          <w:rFonts w:ascii="Times New Roman" w:eastAsia="Times New Roman" w:hAnsi="Times New Roman" w:cs="Times New Roman"/>
          <w:sz w:val="24"/>
          <w:szCs w:val="24"/>
          <w:lang w:eastAsia="ru-RU"/>
        </w:rPr>
        <w:lastRenderedPageBreak/>
        <w:t>организационной структуры проверяемых организаций. Высший контрольный орган является внешним ревизионным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функционально и организационно независима внутри соответствующей организационной структуры.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4. Формальный контроль и контроль исполнения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II. НЕЗАВИСИМОСТЬ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5. Независимость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w:t>
      </w:r>
      <w:proofErr w:type="gramStart"/>
      <w:r w:rsidRPr="0062126B">
        <w:rPr>
          <w:rFonts w:ascii="Times New Roman" w:eastAsia="Times New Roman" w:hAnsi="Times New Roman" w:cs="Times New Roman"/>
          <w:sz w:val="24"/>
          <w:szCs w:val="24"/>
          <w:lang w:eastAsia="ru-RU"/>
        </w:rPr>
        <w:t>организаций</w:t>
      </w:r>
      <w:proofErr w:type="gramEnd"/>
      <w:r w:rsidRPr="0062126B">
        <w:rPr>
          <w:rFonts w:ascii="Times New Roman" w:eastAsia="Times New Roman" w:hAnsi="Times New Roman" w:cs="Times New Roman"/>
          <w:sz w:val="24"/>
          <w:szCs w:val="24"/>
          <w:lang w:eastAsia="ru-RU"/>
        </w:rPr>
        <w:t xml:space="preserve"> и защищены от постороннего влияния.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6. Независимость членов и сотрудников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lastRenderedPageBreak/>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 е. — это члены руководящих коллегиальных органов или руководители </w:t>
      </w:r>
      <w:proofErr w:type="spellStart"/>
      <w:r w:rsidRPr="0062126B">
        <w:rPr>
          <w:rFonts w:ascii="Times New Roman" w:eastAsia="Times New Roman" w:hAnsi="Times New Roman" w:cs="Times New Roman"/>
          <w:sz w:val="24"/>
          <w:szCs w:val="24"/>
          <w:lang w:eastAsia="ru-RU"/>
        </w:rPr>
        <w:t>единоначально</w:t>
      </w:r>
      <w:proofErr w:type="spellEnd"/>
      <w:r w:rsidRPr="0062126B">
        <w:rPr>
          <w:rFonts w:ascii="Times New Roman" w:eastAsia="Times New Roman" w:hAnsi="Times New Roman" w:cs="Times New Roman"/>
          <w:sz w:val="24"/>
          <w:szCs w:val="24"/>
          <w:lang w:eastAsia="ru-RU"/>
        </w:rPr>
        <w:t xml:space="preserve"> управляемых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 отношении продвижения по службе ревизоры высшего контрольного органа не могут быть подвержены влиянию проверяемых организаций не могут быть зависимы от таких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7. Финансовая независимость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обеспечен финансовыми средствами, необходимыми для выполнения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III. ОТНОШЕНИЯ С ПАРЛАМЕНТОМ, ПРАВИТЕЛЬСТВОМ И АДМИНИСТРАЦИЕЙ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8. Взаимоотношения с парламентом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парламентом должны быть определены национальной Конституцией в соответствии с условиями и требованиями данной страны.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9. Взаимоотношения с правительством и администрацией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Высший контрольный орган проверяет деятельность правительства, его административного руководства и любого другого подчиненного ему органа.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IV. ПРАВА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lastRenderedPageBreak/>
        <w:t>Статья 10. Права расследования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Высший контрольный орган должен иметь доступ ко всем документам, относящимся к управлению финансовыми и материальными средствами и должен </w:t>
      </w:r>
      <w:proofErr w:type="gramStart"/>
      <w:r w:rsidRPr="0062126B">
        <w:rPr>
          <w:rFonts w:ascii="Times New Roman" w:eastAsia="Times New Roman" w:hAnsi="Times New Roman" w:cs="Times New Roman"/>
          <w:sz w:val="24"/>
          <w:szCs w:val="24"/>
          <w:lang w:eastAsia="ru-RU"/>
        </w:rPr>
        <w:t>обладать правом запрашивать</w:t>
      </w:r>
      <w:proofErr w:type="gramEnd"/>
      <w:r w:rsidRPr="0062126B">
        <w:rPr>
          <w:rFonts w:ascii="Times New Roman" w:eastAsia="Times New Roman" w:hAnsi="Times New Roman" w:cs="Times New Roman"/>
          <w:sz w:val="24"/>
          <w:szCs w:val="24"/>
          <w:lang w:eastAsia="ru-RU"/>
        </w:rPr>
        <w:t xml:space="preserve"> устно или письменно у проверяемой организации любую информацию, которую он сочтет необходимой.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Сроки представления необходимой информации или запрошенных документов и других справок, включая счета, в высший контрольный орган должны быть оговорены в отдельных случаях, или законом, или самим высшим контрольным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11. Выполнение выводов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12. Экспертное заключение и другие права сотрудничества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 важных случаях высший контрольный орган может предоставить в распоряжение парламента и администрации свои профессиональные знания и 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 МЕТОДЫ КОНТРОЛЯ, ПЕРСОНАЛ КОНТРОЛЕРОВ. МЕЖДУНАРОДНЫЙ ОБМЕН ОПЫТОМ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13. Методы и порядок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w:t>
      </w:r>
      <w:r w:rsidRPr="0062126B">
        <w:rPr>
          <w:rFonts w:ascii="Times New Roman" w:eastAsia="Times New Roman" w:hAnsi="Times New Roman" w:cs="Times New Roman"/>
          <w:sz w:val="24"/>
          <w:szCs w:val="24"/>
          <w:lang w:eastAsia="ru-RU"/>
        </w:rPr>
        <w:lastRenderedPageBreak/>
        <w:t>на основе определенной модели и их количество должно быть достаточно большим для того, чтобы стало возможным сделать вывод о качестве и правильности управления финансовыми и материальными средствами.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Методы контроля следует совершенствовать, опираясь на достижения научно-технического прогресса и техники управления.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В помощь контролерам необходимо готовить памятки и инструкции о проведении внутренних проверок.</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14. Кадры контролеров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Для того</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5. В случае</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если сотрудники высшего контрольного органа не располагает необходимыми профессиональными знаниями для проведения отдельных проверок, к таким проверкам могут быть привлечены эксперты со стороны.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15. Международный обмен опытом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Международный обмен идеями и опытом в рамках Международной организации высших контрольных органов является эффективным средством помощи высшему контрольному органу в выполнении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VI. ОТЧЕТНОСТЬ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16. Отчетность перед парламентом и перед общественностью</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lastRenderedPageBreak/>
        <w:t>1. Высший контрольный орган должен быть уполномочен Конституцией направлять ежегодно свой доклад об итогах и </w:t>
      </w:r>
      <w:proofErr w:type="gramStart"/>
      <w:r w:rsidRPr="0062126B">
        <w:rPr>
          <w:rFonts w:ascii="Times New Roman" w:eastAsia="Times New Roman" w:hAnsi="Times New Roman" w:cs="Times New Roman"/>
          <w:sz w:val="24"/>
          <w:szCs w:val="24"/>
          <w:lang w:eastAsia="ru-RU"/>
        </w:rPr>
        <w:t>выводах</w:t>
      </w:r>
      <w:proofErr w:type="gramEnd"/>
      <w:r w:rsidRPr="0062126B">
        <w:rPr>
          <w:rFonts w:ascii="Times New Roman" w:eastAsia="Times New Roman" w:hAnsi="Times New Roman" w:cs="Times New Roman"/>
          <w:sz w:val="24"/>
          <w:szCs w:val="24"/>
          <w:lang w:eastAsia="ru-RU"/>
        </w:rPr>
        <w:t xml:space="preserve">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орган должен внимательно взвесить, что важнее — удовлетворение этого интереса или предание фактов гласности.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17. Метод отчета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Должное внимание должно быть уделено изложению мнения проверяемой организации о выводах высшего контрольного органа по итогам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VII. КОНТРОЛЬНЫЕ ПОЛНОМОЧИЯ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18. Конституционная основа контрольных полномочий, контроль над управлением государственными финансами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Основные контрольные полномочия высшего контрольного органа должны быть определены Конституцией; детали могут быть установлены законом.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Конкретные положения контрольных полномочий должны определяться в зависимости от условий и потребности соответствующих стран.</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19. Контроль государственных органов и других организаций, находящихся за границей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таких организаций должное внимание должно быть уделено соблюдению тех </w:t>
      </w:r>
      <w:r w:rsidRPr="0062126B">
        <w:rPr>
          <w:rFonts w:ascii="Times New Roman" w:eastAsia="Times New Roman" w:hAnsi="Times New Roman" w:cs="Times New Roman"/>
          <w:sz w:val="24"/>
          <w:szCs w:val="24"/>
          <w:lang w:eastAsia="ru-RU"/>
        </w:rPr>
        <w:lastRenderedPageBreak/>
        <w:t>ограничений, которые установлены международным правом. Однако в тех случаях, когда на основе фактического материала доказана необходимость сокращения таких ограничении, могут быть внесены соответствующие изменения в международно-правовые документы.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 xml:space="preserve">Статья 20. </w:t>
      </w:r>
      <w:proofErr w:type="gramStart"/>
      <w:r w:rsidRPr="0062126B">
        <w:rPr>
          <w:rFonts w:ascii="Times New Roman" w:eastAsia="Times New Roman" w:hAnsi="Times New Roman" w:cs="Times New Roman"/>
          <w:b/>
          <w:bCs/>
          <w:sz w:val="24"/>
          <w:szCs w:val="24"/>
          <w:lang w:eastAsia="ru-RU"/>
        </w:rPr>
        <w:t>Контроль за</w:t>
      </w:r>
      <w:proofErr w:type="gramEnd"/>
      <w:r w:rsidRPr="0062126B">
        <w:rPr>
          <w:rFonts w:ascii="Times New Roman" w:eastAsia="Times New Roman" w:hAnsi="Times New Roman" w:cs="Times New Roman"/>
          <w:b/>
          <w:bCs/>
          <w:sz w:val="24"/>
          <w:szCs w:val="24"/>
          <w:lang w:eastAsia="ru-RU"/>
        </w:rPr>
        <w:t> уплатой налогов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плана поступления доходов и, если это необходимо, должен внести предложения по совершенствованию соответствующего законодательства.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21. Государственные контракты и государственные работы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w:t>
      </w:r>
      <w:proofErr w:type="gramStart"/>
      <w:r w:rsidRPr="0062126B">
        <w:rPr>
          <w:rFonts w:ascii="Times New Roman" w:eastAsia="Times New Roman" w:hAnsi="Times New Roman" w:cs="Times New Roman"/>
          <w:sz w:val="24"/>
          <w:szCs w:val="24"/>
          <w:lang w:eastAsia="ru-RU"/>
        </w:rPr>
        <w:t>Значительные средства, расходуемые государственными органами на контракты и общественные работы оправдывают</w:t>
      </w:r>
      <w:proofErr w:type="gramEnd"/>
      <w:r w:rsidRPr="0062126B">
        <w:rPr>
          <w:rFonts w:ascii="Times New Roman" w:eastAsia="Times New Roman" w:hAnsi="Times New Roman" w:cs="Times New Roman"/>
          <w:sz w:val="24"/>
          <w:szCs w:val="24"/>
          <w:lang w:eastAsia="ru-RU"/>
        </w:rPr>
        <w:t xml:space="preserve"> особую тщательность проверки использования этих средств.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22. Проверка оборудования по электронной обработке данных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23. Промышленные и коммерческие предприятия с государственным участием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w:t>
      </w:r>
      <w:r w:rsidRPr="0062126B">
        <w:rPr>
          <w:rFonts w:ascii="Times New Roman" w:eastAsia="Times New Roman" w:hAnsi="Times New Roman" w:cs="Times New Roman"/>
          <w:sz w:val="24"/>
          <w:szCs w:val="24"/>
          <w:lang w:eastAsia="ru-RU"/>
        </w:rPr>
        <w:lastRenderedPageBreak/>
        <w:t>в них, особенно когда имеет место преобладающее участие, или оказывает доминирующее влияние на его деятельность.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Такие проверки целесообразно проводить по факту, а также следует изучать вопросы экономии и эффективности.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24. Контроль организаций, субсидируемых государством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уполномочен проверять использование субсидий, предоставляемых из государственных фондов.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 случае обнаружения неправильного использования субсидий следует требовать возмещения потерь.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25. Контроль международных и многонациональных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Международные и многонациональные организации, расходы которых покрываются за счет взносов стран-членов, </w:t>
      </w:r>
      <w:proofErr w:type="gramStart"/>
      <w:r w:rsidRPr="0062126B">
        <w:rPr>
          <w:rFonts w:ascii="Times New Roman" w:eastAsia="Times New Roman" w:hAnsi="Times New Roman" w:cs="Times New Roman"/>
          <w:sz w:val="24"/>
          <w:szCs w:val="24"/>
          <w:lang w:eastAsia="ru-RU"/>
        </w:rPr>
        <w:t>требуют</w:t>
      </w:r>
      <w:proofErr w:type="gramEnd"/>
      <w:r w:rsidRPr="0062126B">
        <w:rPr>
          <w:rFonts w:ascii="Times New Roman" w:eastAsia="Times New Roman" w:hAnsi="Times New Roman" w:cs="Times New Roman"/>
          <w:sz w:val="24"/>
          <w:szCs w:val="24"/>
          <w:lang w:eastAsia="ru-RU"/>
        </w:rPr>
        <w:t xml:space="preserve"> проведены внешней независимой проверки, подобных тем, которые проводятся в отдельных странах.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Для того</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w:t>
      </w:r>
    </w:p>
    <w:p w:rsidR="00C374F8" w:rsidRDefault="00C374F8">
      <w:bookmarkStart w:id="0" w:name="_GoBack"/>
      <w:bookmarkEnd w:id="0"/>
    </w:p>
    <w:sectPr w:rsidR="00C374F8" w:rsidSect="00127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2126B"/>
    <w:rsid w:val="0012793B"/>
    <w:rsid w:val="0062126B"/>
    <w:rsid w:val="00C374F8"/>
    <w:rsid w:val="00FF1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28174">
      <w:bodyDiv w:val="1"/>
      <w:marLeft w:val="0"/>
      <w:marRight w:val="0"/>
      <w:marTop w:val="0"/>
      <w:marBottom w:val="0"/>
      <w:divBdr>
        <w:top w:val="none" w:sz="0" w:space="0" w:color="auto"/>
        <w:left w:val="none" w:sz="0" w:space="0" w:color="auto"/>
        <w:bottom w:val="none" w:sz="0" w:space="0" w:color="auto"/>
        <w:right w:val="none" w:sz="0" w:space="0" w:color="auto"/>
      </w:divBdr>
      <w:divsChild>
        <w:div w:id="68409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Я</cp:lastModifiedBy>
  <cp:revision>2</cp:revision>
  <dcterms:created xsi:type="dcterms:W3CDTF">2019-02-22T08:33:00Z</dcterms:created>
  <dcterms:modified xsi:type="dcterms:W3CDTF">2019-02-22T08:33:00Z</dcterms:modified>
</cp:coreProperties>
</file>