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6E" w:rsidRDefault="00B5686E" w:rsidP="00B5686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B5686E" w:rsidRDefault="00B5686E" w:rsidP="00B5686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кциона</w:t>
      </w:r>
    </w:p>
    <w:p w:rsidR="00B5686E" w:rsidRDefault="00B5686E" w:rsidP="00B56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право заключения договора аренды муниципального имущества, находящегося в собственности муниципального образования «Теучежский район» -  </w:t>
      </w:r>
      <w:r>
        <w:rPr>
          <w:rFonts w:ascii="Times New Roman" w:hAnsi="Times New Roman" w:cs="Times New Roman"/>
        </w:rPr>
        <w:t xml:space="preserve">Автогрейдер ГС-14.02, 2010 года  выпуска,  заводской номер  машины – 100223 (315), номер двигателя – А 0402658, коробка передач № -022, основной ведущий мост № - 100223(315), цвет сине-оранжевый,  государственный номер АУ 5191, ПТС – ВЕ 726030, находящиеся по адресу: Российская Федерация, Республика Адыгея, </w:t>
      </w:r>
      <w:proofErr w:type="spellStart"/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онежукай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(далее - имущество).</w:t>
      </w:r>
    </w:p>
    <w:p w:rsidR="00B5686E" w:rsidRDefault="00B5686E" w:rsidP="00B56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Организатор торгов (организатор аукциона)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Администрация муниципального образования «Теучежский район».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Место нахождения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B5686E" w:rsidRDefault="00B5686E" w:rsidP="00B568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открытый аукцион.</w:t>
      </w:r>
    </w:p>
    <w:p w:rsidR="00B5686E" w:rsidRDefault="00B5686E" w:rsidP="00B568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Информация об объектах аренды:</w:t>
      </w:r>
    </w:p>
    <w:p w:rsidR="00B5686E" w:rsidRDefault="00B5686E" w:rsidP="00B568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Место расположения, описание и технические характеристики муниципального движимого имущества, права на которое передаются по договору аренды: </w:t>
      </w:r>
      <w:r>
        <w:rPr>
          <w:rFonts w:ascii="Times New Roman" w:hAnsi="Times New Roman" w:cs="Times New Roman"/>
        </w:rPr>
        <w:t xml:space="preserve">Автогрейдер ГС-14.02, 2010 года  выпуска,  заводской номер  машины – 100223 (315), номер двигателя – А 0402658, коробка передач № -022, основной ведущий мост № - 100223(315), цвет сине-оранжевый,  государственный номер АУ 5191, ПТС – ВЕ 726030, находящиеся по адресу: Российская Федерация, Республика Адыгея, </w:t>
      </w:r>
      <w:proofErr w:type="spellStart"/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онежукай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имущество).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67"/>
        <w:gridCol w:w="4804"/>
      </w:tblGrid>
      <w:tr w:rsidR="00B5686E" w:rsidTr="00B568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Автогрейдер ГС-14.02</w:t>
            </w:r>
          </w:p>
        </w:tc>
      </w:tr>
      <w:tr w:rsidR="00B5686E" w:rsidTr="00B568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номер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 5191</w:t>
            </w:r>
          </w:p>
        </w:tc>
      </w:tr>
      <w:tr w:rsidR="00B5686E" w:rsidTr="00B568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B5686E" w:rsidTr="00B568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двигателя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А0402658</w:t>
            </w:r>
          </w:p>
        </w:tc>
      </w:tr>
      <w:tr w:rsidR="00B5686E" w:rsidTr="00B568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рамы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100223(315)</w:t>
            </w:r>
          </w:p>
        </w:tc>
      </w:tr>
      <w:tr w:rsidR="00B5686E" w:rsidTr="00B568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шасси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5686E" w:rsidTr="00B568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VIN</w:t>
            </w:r>
            <w:r>
              <w:rPr>
                <w:rFonts w:ascii="Times New Roman" w:hAnsi="Times New Roman" w:cs="Times New Roman"/>
              </w:rPr>
              <w:t xml:space="preserve"> 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5686E" w:rsidTr="00B568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по паспорту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Сине-Оранжевый</w:t>
            </w:r>
          </w:p>
        </w:tc>
      </w:tr>
      <w:tr w:rsidR="00B5686E" w:rsidTr="00B568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в действительности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Сине-Оранжевый</w:t>
            </w:r>
          </w:p>
        </w:tc>
      </w:tr>
      <w:tr w:rsidR="00B5686E" w:rsidTr="00B568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 726030</w:t>
            </w:r>
          </w:p>
        </w:tc>
      </w:tr>
      <w:tr w:rsidR="00B5686E" w:rsidTr="00B568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«Теучежский район»</w:t>
            </w:r>
          </w:p>
        </w:tc>
      </w:tr>
      <w:tr w:rsidR="00B5686E" w:rsidTr="00B568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владельца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Республика Адыгея, Теучежский район, а. Понежукай, ул. Октябрьская, 33</w:t>
            </w:r>
            <w:proofErr w:type="gramEnd"/>
          </w:p>
        </w:tc>
      </w:tr>
      <w:tr w:rsidR="00B5686E" w:rsidTr="00B568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основных узлов, агрегатов и систем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6E" w:rsidRDefault="00B5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удовлетворительное. Бывшее в употреблении, с выполненными объемами технического обслуживания, требующее текущего ремонта или замены некоторых деталей, имеющие незначительные повреждения лакокрасочного покрытия.</w:t>
            </w:r>
          </w:p>
        </w:tc>
      </w:tr>
    </w:tbl>
    <w:p w:rsidR="00B5686E" w:rsidRDefault="00B5686E" w:rsidP="00B568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86E" w:rsidRDefault="00B5686E" w:rsidP="00B5686E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Целевое назначение муниципального имущества, права на которое передаются по договору аренды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для землеройн</w:t>
      </w:r>
      <w:proofErr w:type="gramStart"/>
      <w:r>
        <w:rPr>
          <w:rFonts w:ascii="Times New Roman" w:hAnsi="Times New Roman" w:cs="Times New Roman"/>
          <w:lang w:eastAsia="ru-RU"/>
        </w:rPr>
        <w:t>о-</w:t>
      </w:r>
      <w:proofErr w:type="gramEnd"/>
      <w:r>
        <w:rPr>
          <w:rFonts w:ascii="Times New Roman" w:hAnsi="Times New Roman" w:cs="Times New Roman"/>
          <w:lang w:eastAsia="ru-RU"/>
        </w:rPr>
        <w:t xml:space="preserve"> профилировочных  работ, строительства и содержания  дорог,  использование в  работах  по перемещению  и распределению  грунта  и дорожно-строительных  материалов, планировке  откосов, выемок, насыпей, устройству  корыта  и боковых  канав, очистке  дорог  от снега,  смешения  грунтов  с добавками  и вяжущими  материалами  на полотне  дороги, а также  для рыхления  асфальтовых  покрытий, булыжных мостовых  и тяжелых  грунтов с помощью  дополнительного рабочего органа – рыхлителя-</w:t>
      </w:r>
      <w:proofErr w:type="spellStart"/>
      <w:r>
        <w:rPr>
          <w:rFonts w:ascii="Times New Roman" w:hAnsi="Times New Roman" w:cs="Times New Roman"/>
          <w:lang w:eastAsia="ru-RU"/>
        </w:rPr>
        <w:t>кирковщика</w:t>
      </w:r>
      <w:proofErr w:type="spellEnd"/>
      <w:r>
        <w:rPr>
          <w:rFonts w:ascii="Times New Roman" w:hAnsi="Times New Roman" w:cs="Times New Roman"/>
          <w:lang w:eastAsia="ru-RU"/>
        </w:rPr>
        <w:t xml:space="preserve">  заднего  расположения  на территории   Республики Адыгея и Краснодарского края. </w:t>
      </w:r>
    </w:p>
    <w:p w:rsidR="00B5686E" w:rsidRDefault="00B5686E" w:rsidP="00B5686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Начальная (минимальная) цена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ежегодного платежа за право аренды имущества, права на которое передаются по договору аренды – 372 300 (триста семьдесят две тысячи триста) рубль 00 копеек.</w:t>
      </w:r>
    </w:p>
    <w:p w:rsidR="00B5686E" w:rsidRDefault="00B5686E" w:rsidP="00B5686E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18615 (восемнадцать тысячи шестьсот пятнадцать) руб.  00 коп.</w:t>
      </w:r>
    </w:p>
    <w:p w:rsidR="00B5686E" w:rsidRDefault="00B5686E" w:rsidP="00B568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 аренды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5 лет.</w:t>
      </w:r>
    </w:p>
    <w:p w:rsidR="00B5686E" w:rsidRDefault="00B5686E" w:rsidP="00B5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место и порядок предоставления документации об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документация об аукционе предоставляется на основании заявления любого заинтересованного лица, поданного в письменной форме, в том числе в форме электронного документа, без взимания платы. Заявление о предоставлении документации об аукционе подается организатору аукциона в простой письменной форме с указанием способа получения документации. Если иной способ получения документации в заявлении не указан, документация предоставляется по месту нахождения организатора аукциона. Документация об аукционе предоставляется в течение двух рабочих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заявления по месту нахождения организатора аукциона по адресу: Российская Федерация, Республика Адыгея, Теучежский район, а. Понежукай, ул. Октябрьская, 33,  ежедневно кроме субботы, воскресенья и праздничных дней, с 9.00 часов до 12.00 часов и с 14.00 часов до 16.00 часов (время московское).</w:t>
      </w:r>
    </w:p>
    <w:p w:rsidR="00B5686E" w:rsidRDefault="00B5686E" w:rsidP="00B5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Требование о внесении задатка, размер задатка</w:t>
      </w:r>
      <w:r>
        <w:rPr>
          <w:rFonts w:ascii="Times New Roman" w:hAnsi="Times New Roman" w:cs="Times New Roman"/>
          <w:sz w:val="24"/>
          <w:szCs w:val="24"/>
          <w:lang w:eastAsia="ru-RU"/>
        </w:rPr>
        <w:t>: для участия в аукционе организатором аукциона установлено требование о внесении задатка в размере 74460 (семьдесят четыре тысячи четыреста шестьдесят) рублей 00 копеек, что составляет 20% от начального размера стоимости годовой арендной платы.</w:t>
      </w:r>
    </w:p>
    <w:p w:rsidR="00B5686E" w:rsidRDefault="00B5686E" w:rsidP="00B568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Требование о внесении задатка в равной мере распространяется на всех участников аукциона. Задаток вносится в безналичном порядке на счет организатора аукциона по реквизитам администрации.</w:t>
      </w:r>
    </w:p>
    <w:p w:rsidR="00B5686E" w:rsidRDefault="00B5686E" w:rsidP="00B5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заявителем подана заявка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в соответствии с требованиями документации об аукционе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заключения договора о задатке не требуется.</w:t>
      </w:r>
    </w:p>
    <w:p w:rsidR="00B5686E" w:rsidRDefault="00B5686E" w:rsidP="00B5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даты окончании срока подачи заявлений на участие в аукционе – «</w:t>
      </w:r>
      <w:r w:rsidR="00F24C0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2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года.</w:t>
      </w:r>
    </w:p>
    <w:p w:rsidR="00B5686E" w:rsidRDefault="00B5686E" w:rsidP="00B568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Прием заявок осуществляется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Российская Федерация, Республика Адыгея, Теучежский район, а. Понежукай, ул. Октябрьская, 33,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20, в рабочие дни с 8.00ч до 17.00ч, перерыв на обед: с 12.00ч до 13.00ч (в пятницу с 8.00ч до 16.00ч, перерыв на обед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12.00ч. до 13.00ч). </w:t>
      </w:r>
    </w:p>
    <w:p w:rsidR="00B5686E" w:rsidRDefault="00B5686E" w:rsidP="00B5686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срока подачи заявок: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24C0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августа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года.</w:t>
      </w:r>
    </w:p>
    <w:p w:rsidR="00B5686E" w:rsidRDefault="00B5686E" w:rsidP="00B5686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окончания срока подачи заявок: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4C0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года.</w:t>
      </w:r>
    </w:p>
    <w:p w:rsidR="00B5686E" w:rsidRDefault="00B5686E" w:rsidP="00B568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аукционе состоится 9.00 часов (по московскому времени) «</w:t>
      </w:r>
      <w:r w:rsidR="00F24C0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Адыгея, Теучежский район, а. Понежукай, ул. Октябрьская, 33, актовый зал. </w:t>
      </w:r>
      <w:proofErr w:type="gramEnd"/>
    </w:p>
    <w:p w:rsidR="00B5686E" w:rsidRDefault="00B5686E" w:rsidP="00B5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заявитель должен перечислить задаток в размере 20% от начальной цены.</w:t>
      </w:r>
    </w:p>
    <w:p w:rsidR="00B5686E" w:rsidRDefault="00B5686E" w:rsidP="00B5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Реквизиты для перечисления задатка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УФК по Республике Адыгея (Администрация муниципального образования «Теучежский район» л/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05763002120) ГРКЦ НБ Республики Адыгея Банка России, БИК 047908001,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40302810000003000003, ИНН 0107007270 КПП 010701001, ОКАТО 79233830.</w:t>
      </w:r>
    </w:p>
    <w:p w:rsidR="00B5686E" w:rsidRDefault="00B5686E" w:rsidP="00B5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платежа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Задаток для участия в аукционе на право заключения договоров аренды в отношении муниципального имущества.</w:t>
      </w:r>
    </w:p>
    <w:p w:rsidR="00B5686E" w:rsidRDefault="00B5686E" w:rsidP="00B568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Внесение задатка и окончательный расчет осуществляется только безналичным путем. </w:t>
      </w:r>
    </w:p>
    <w:p w:rsidR="00B5686E" w:rsidRDefault="00B5686E" w:rsidP="00B5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 «</w:t>
      </w:r>
      <w:r w:rsidR="00F24C0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 в 1</w:t>
      </w:r>
      <w:r w:rsidR="00F24C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(по московскому времени) в здании администрации по адресу: Российская Федерация, Республика Адыгея, Теучежский район, 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Понежукай, ул. Октябрьская, 33, актовый зал.</w:t>
      </w:r>
      <w:proofErr w:type="gramEnd"/>
    </w:p>
    <w:p w:rsidR="00B5686E" w:rsidRDefault="00B5686E" w:rsidP="00B568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действия договора аренды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лет.</w:t>
      </w:r>
    </w:p>
    <w:p w:rsidR="00B5686E" w:rsidRDefault="00B5686E" w:rsidP="00B568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кциона размещается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 в сети "Интернет", адрес которого: </w:t>
      </w:r>
      <w:hyperlink r:id="rId5" w:history="1">
        <w:r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lang w:val="en-US" w:eastAsia="ru-RU"/>
          </w:rPr>
          <w:t>http</w:t>
        </w:r>
        <w:r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lang w:eastAsia="ru-RU"/>
          </w:rPr>
          <w:t>://</w:t>
        </w:r>
        <w:r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lang w:val="en-US" w:eastAsia="ru-RU"/>
          </w:rPr>
          <w:t>www</w:t>
        </w:r>
      </w:hyperlink>
      <w:r>
        <w:rPr>
          <w:rFonts w:ascii="Times New Roman" w:eastAsia="Times New Roman" w:hAnsi="Times New Roman" w:cs="Times New Roman"/>
          <w:b/>
          <w:color w:val="3366FF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официальный сайт) и извещение о проведении аукциона публикуется в газете: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Теучежские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вести».</w:t>
      </w:r>
    </w:p>
    <w:p w:rsidR="00B5686E" w:rsidRDefault="00B5686E" w:rsidP="00B568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 аукциона на основании заявления любого заинтересованного лица, поданного в письменной форме по указанному выше адресу организатора аукциона (п.1), в том числе в форме электронного документа, в течение двух рабочих дней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заявления предоставляет такому лицу аукционную документацию. При этом аукционная документация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предоставляется в письменной форме по желанию обратившегося лица аукционная документация может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быть предоставлена в форме электронного документа.</w:t>
      </w:r>
    </w:p>
    <w:p w:rsidR="00B5686E" w:rsidRDefault="00B5686E" w:rsidP="00B5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даты окончания срока подачи заявок на участие в аукционе. Извещение об отказе от проведения аукциона размещается на официальном сайте торгов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печатном издании в течение одного дня с даты принятия решения об отказе от проведения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аукциона. В течение двух рабочих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аукциона.</w:t>
      </w:r>
    </w:p>
    <w:p w:rsidR="00B5686E" w:rsidRDefault="00B5686E" w:rsidP="00B568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на торгах (аукционе) допускаются лица, своевременно подавшие заявку по установленной форме, уплатившие задаток и предоставившие надлежащим образом оформленные документы. 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1A5E12" w:rsidRDefault="001A5E12"/>
    <w:sectPr w:rsidR="001A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B1"/>
    <w:rsid w:val="001A5E12"/>
    <w:rsid w:val="00414BB1"/>
    <w:rsid w:val="00B5686E"/>
    <w:rsid w:val="00C02969"/>
    <w:rsid w:val="00F2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6E"/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02969"/>
    <w:rPr>
      <w:b/>
      <w:bCs/>
    </w:rPr>
  </w:style>
  <w:style w:type="paragraph" w:styleId="a4">
    <w:name w:val="No Spacing"/>
    <w:uiPriority w:val="1"/>
    <w:qFormat/>
    <w:rsid w:val="00B5686E"/>
    <w:pPr>
      <w:spacing w:after="0" w:line="240" w:lineRule="auto"/>
    </w:pPr>
  </w:style>
  <w:style w:type="table" w:styleId="a5">
    <w:name w:val="Table Grid"/>
    <w:basedOn w:val="a1"/>
    <w:uiPriority w:val="59"/>
    <w:rsid w:val="00B568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56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6E"/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02969"/>
    <w:rPr>
      <w:b/>
      <w:bCs/>
    </w:rPr>
  </w:style>
  <w:style w:type="paragraph" w:styleId="a4">
    <w:name w:val="No Spacing"/>
    <w:uiPriority w:val="1"/>
    <w:qFormat/>
    <w:rsid w:val="00B5686E"/>
    <w:pPr>
      <w:spacing w:after="0" w:line="240" w:lineRule="auto"/>
    </w:pPr>
  </w:style>
  <w:style w:type="table" w:styleId="a5">
    <w:name w:val="Table Grid"/>
    <w:basedOn w:val="a1"/>
    <w:uiPriority w:val="59"/>
    <w:rsid w:val="00B568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56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1201</Words>
  <Characters>6851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2018-07-23T07:14:00Z</dcterms:created>
  <dcterms:modified xsi:type="dcterms:W3CDTF">2018-08-10T10:43:00Z</dcterms:modified>
</cp:coreProperties>
</file>