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C" w:rsidRDefault="00ED360C" w:rsidP="00C16D74"/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90043D" w:rsidTr="00335E84">
        <w:trPr>
          <w:cantSplit/>
        </w:trPr>
        <w:tc>
          <w:tcPr>
            <w:tcW w:w="4410" w:type="dxa"/>
          </w:tcPr>
          <w:p w:rsidR="0090043D" w:rsidRPr="00FF0DE8" w:rsidRDefault="0090043D" w:rsidP="00335E84">
            <w:pPr>
              <w:pStyle w:val="2"/>
            </w:pPr>
            <w:r w:rsidRPr="00FF0DE8">
              <w:t>ЭКОНОМИКЭ</w:t>
            </w:r>
          </w:p>
          <w:p w:rsidR="0090043D" w:rsidRPr="00FF0DE8" w:rsidRDefault="0090043D" w:rsidP="00335E84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90043D" w:rsidRPr="00FF0DE8" w:rsidRDefault="0090043D" w:rsidP="00335E84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90043D" w:rsidRPr="00FF0DE8" w:rsidRDefault="0090043D" w:rsidP="00335E84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90043D" w:rsidRPr="00FF0DE8" w:rsidRDefault="0090043D" w:rsidP="00335E84">
            <w:pPr>
              <w:pStyle w:val="2"/>
            </w:pPr>
            <w:r w:rsidRPr="00FF0DE8">
              <w:t xml:space="preserve"> ИАДМИНИСТРАЦИЕ</w:t>
            </w:r>
          </w:p>
          <w:p w:rsidR="0090043D" w:rsidRPr="00FF0DE8" w:rsidRDefault="0090043D" w:rsidP="00335E84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90043D" w:rsidRPr="00FF0DE8" w:rsidRDefault="0090043D" w:rsidP="00335E84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90043D" w:rsidRPr="00FF0DE8" w:rsidRDefault="0090043D" w:rsidP="00335E84">
            <w:pPr>
              <w:spacing w:line="240" w:lineRule="atLeast"/>
              <w:jc w:val="center"/>
              <w:rPr>
                <w:b/>
              </w:rPr>
            </w:pPr>
          </w:p>
          <w:p w:rsidR="0090043D" w:rsidRPr="00FF0DE8" w:rsidRDefault="0090043D" w:rsidP="00335E84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in" o:ole="" fillcolor="window">
                  <v:imagedata r:id="rId5" o:title=""/>
                </v:shape>
                <o:OLEObject Type="Embed" ProgID="MSDraw" ShapeID="_x0000_i1025" DrawAspect="Content" ObjectID="_1578724501" r:id="rId6"/>
              </w:object>
            </w:r>
          </w:p>
        </w:tc>
        <w:tc>
          <w:tcPr>
            <w:tcW w:w="4530" w:type="dxa"/>
          </w:tcPr>
          <w:p w:rsidR="0090043D" w:rsidRPr="00FF0DE8" w:rsidRDefault="0090043D" w:rsidP="00335E84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90043D" w:rsidRPr="00FF0DE8" w:rsidRDefault="0090043D" w:rsidP="00335E84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90043D" w:rsidRPr="00FF0DE8" w:rsidRDefault="0090043D" w:rsidP="00335E84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90043D" w:rsidRPr="00FF0DE8" w:rsidRDefault="0090043D" w:rsidP="00335E84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90043D" w:rsidRPr="00FF0DE8" w:rsidRDefault="0090043D" w:rsidP="00335E84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90043D" w:rsidRPr="00FF0DE8" w:rsidRDefault="0090043D" w:rsidP="00335E84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90043D" w:rsidRPr="00FF0DE8" w:rsidRDefault="0090043D" w:rsidP="00335E84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90043D" w:rsidRPr="00FF0DE8" w:rsidRDefault="0090043D" w:rsidP="00335E84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90043D" w:rsidTr="00335E84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90043D" w:rsidRDefault="0090043D" w:rsidP="00335E84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90043D" w:rsidRDefault="0090043D" w:rsidP="0090043D">
      <w:pPr>
        <w:rPr>
          <w:sz w:val="24"/>
        </w:rPr>
      </w:pPr>
    </w:p>
    <w:p w:rsidR="0090043D" w:rsidRDefault="0090043D" w:rsidP="0090043D">
      <w:r>
        <w:rPr>
          <w:sz w:val="23"/>
          <w:szCs w:val="23"/>
        </w:rPr>
        <w:t xml:space="preserve">№  </w:t>
      </w:r>
      <w:r w:rsidR="00FC5B65">
        <w:rPr>
          <w:sz w:val="23"/>
          <w:szCs w:val="23"/>
          <w:u w:val="single"/>
        </w:rPr>
        <w:t>05-</w:t>
      </w:r>
      <w:r>
        <w:rPr>
          <w:sz w:val="23"/>
          <w:szCs w:val="23"/>
          <w:u w:val="single"/>
        </w:rPr>
        <w:t xml:space="preserve"> </w:t>
      </w:r>
      <w:r w:rsidR="00FC5B65">
        <w:rPr>
          <w:sz w:val="23"/>
          <w:szCs w:val="23"/>
          <w:u w:val="single"/>
        </w:rPr>
        <w:t>75</w:t>
      </w:r>
      <w:bookmarkStart w:id="0" w:name="_GoBack"/>
      <w:bookmarkEnd w:id="0"/>
      <w:r>
        <w:rPr>
          <w:sz w:val="23"/>
          <w:szCs w:val="23"/>
          <w:u w:val="single"/>
        </w:rPr>
        <w:t xml:space="preserve"> -3</w:t>
      </w:r>
      <w:r>
        <w:rPr>
          <w:sz w:val="23"/>
          <w:szCs w:val="23"/>
        </w:rPr>
        <w:t xml:space="preserve">  от </w:t>
      </w:r>
      <w:r>
        <w:rPr>
          <w:sz w:val="23"/>
          <w:szCs w:val="23"/>
          <w:u w:val="single"/>
        </w:rPr>
        <w:t>26.01.2018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</w:t>
      </w:r>
    </w:p>
    <w:p w:rsidR="0090043D" w:rsidRDefault="0090043D" w:rsidP="0090043D">
      <w:pPr>
        <w:rPr>
          <w:sz w:val="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0043D" w:rsidTr="0090043D">
        <w:tc>
          <w:tcPr>
            <w:tcW w:w="4503" w:type="dxa"/>
          </w:tcPr>
          <w:p w:rsidR="00F83D26" w:rsidRDefault="0090043D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0618F">
              <w:rPr>
                <w:sz w:val="23"/>
                <w:szCs w:val="23"/>
              </w:rPr>
              <w:t xml:space="preserve">       </w:t>
            </w:r>
            <w:r w:rsidRPr="00F51BF0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F83D26" w:rsidRDefault="00F83D26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043D" w:rsidRDefault="0090043D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90043D" w:rsidRDefault="0090043D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90043D" w:rsidRDefault="0090043D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043D" w:rsidRPr="00F51BF0" w:rsidRDefault="0090043D" w:rsidP="00335E84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90043D" w:rsidRDefault="0090043D" w:rsidP="00335E84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D26" w:rsidRDefault="0090043D" w:rsidP="0090043D">
      <w:pPr>
        <w:pStyle w:val="ConsPlusNonformat"/>
        <w:rPr>
          <w:rFonts w:ascii="Book Antiqua" w:hAnsi="Book Antiqua"/>
          <w:sz w:val="24"/>
          <w:szCs w:val="24"/>
        </w:rPr>
      </w:pPr>
      <w:r w:rsidRPr="00C16D74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90043D" w:rsidRPr="00C16D74" w:rsidRDefault="00F83D26" w:rsidP="0090043D">
      <w:pPr>
        <w:pStyle w:val="ConsPlusNonformat"/>
        <w:rPr>
          <w:rFonts w:ascii="Book Antiqua" w:hAnsi="Book Antiqua"/>
          <w:b/>
          <w:kern w:val="36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90043D" w:rsidRPr="00C16D74">
        <w:rPr>
          <w:rFonts w:ascii="Book Antiqua" w:hAnsi="Book Antiqua"/>
          <w:sz w:val="24"/>
          <w:szCs w:val="24"/>
        </w:rPr>
        <w:t xml:space="preserve">  </w:t>
      </w:r>
      <w:r w:rsidR="0090043D" w:rsidRPr="00C16D74">
        <w:rPr>
          <w:rFonts w:ascii="Book Antiqua" w:hAnsi="Book Antiqua"/>
          <w:b/>
          <w:kern w:val="36"/>
          <w:sz w:val="24"/>
          <w:szCs w:val="24"/>
        </w:rPr>
        <w:t xml:space="preserve">Заключение </w:t>
      </w:r>
    </w:p>
    <w:p w:rsidR="0090043D" w:rsidRPr="00C16D74" w:rsidRDefault="0090043D" w:rsidP="0090043D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C16D74">
        <w:rPr>
          <w:rFonts w:ascii="Book Antiqua" w:hAnsi="Book Antiqua"/>
          <w:b/>
          <w:kern w:val="36"/>
          <w:sz w:val="24"/>
          <w:szCs w:val="24"/>
        </w:rPr>
        <w:t>об оценке регулирующего воздействия</w:t>
      </w:r>
    </w:p>
    <w:p w:rsidR="0090043D" w:rsidRPr="00C16D74" w:rsidRDefault="0090043D" w:rsidP="0090043D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C16D74">
        <w:rPr>
          <w:rFonts w:ascii="Book Antiqua" w:hAnsi="Book Antiqua"/>
          <w:b/>
          <w:kern w:val="36"/>
          <w:sz w:val="24"/>
          <w:szCs w:val="24"/>
        </w:rPr>
        <w:t xml:space="preserve"> </w:t>
      </w:r>
      <w:r w:rsidRPr="00C16D74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проекта постановления администрации  муниципального образования «</w:t>
      </w:r>
      <w:proofErr w:type="spellStart"/>
      <w:r w:rsidRPr="00C16D74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C16D74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 xml:space="preserve"> район</w:t>
      </w:r>
      <w:r w:rsidRPr="00C16D74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»  </w:t>
      </w:r>
      <w:r w:rsidRPr="00C16D74">
        <w:rPr>
          <w:rFonts w:ascii="Book Antiqua" w:hAnsi="Book Antiqua"/>
          <w:b/>
          <w:sz w:val="24"/>
          <w:szCs w:val="24"/>
        </w:rPr>
        <w:t>" Требования к размещению нестационарных торговых объектов на территории муниципального образования «</w:t>
      </w:r>
      <w:proofErr w:type="spellStart"/>
      <w:r w:rsidRPr="00C16D74">
        <w:rPr>
          <w:rFonts w:ascii="Book Antiqua" w:hAnsi="Book Antiqua"/>
          <w:b/>
          <w:sz w:val="24"/>
          <w:szCs w:val="24"/>
        </w:rPr>
        <w:t>Теучежский</w:t>
      </w:r>
      <w:proofErr w:type="spellEnd"/>
      <w:r w:rsidRPr="00C16D74">
        <w:rPr>
          <w:rFonts w:ascii="Book Antiqua" w:hAnsi="Book Antiqua"/>
          <w:b/>
          <w:sz w:val="24"/>
          <w:szCs w:val="24"/>
        </w:rPr>
        <w:t xml:space="preserve"> район ".</w:t>
      </w:r>
    </w:p>
    <w:p w:rsidR="0090043D" w:rsidRPr="00117682" w:rsidRDefault="0090043D" w:rsidP="0090043D">
      <w:pPr>
        <w:jc w:val="right"/>
        <w:rPr>
          <w:rFonts w:ascii="Book Antiqua" w:hAnsi="Book Antiqua"/>
          <w:kern w:val="36"/>
          <w:sz w:val="24"/>
          <w:szCs w:val="24"/>
        </w:rPr>
      </w:pPr>
    </w:p>
    <w:p w:rsidR="0090043D" w:rsidRPr="00F83D26" w:rsidRDefault="0090043D" w:rsidP="0090043D">
      <w:pPr>
        <w:pStyle w:val="ConsPlusNonformat"/>
        <w:ind w:firstLine="426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sz w:val="24"/>
          <w:szCs w:val="24"/>
        </w:rPr>
        <w:t xml:space="preserve">   Управление   экономического  развития и торговли администрации муниципального образования «</w:t>
      </w:r>
      <w:proofErr w:type="spellStart"/>
      <w:r w:rsidRPr="00F83D26">
        <w:rPr>
          <w:rFonts w:ascii="Book Antiqua" w:hAnsi="Book Antiqua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sz w:val="24"/>
          <w:szCs w:val="24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F83D26">
        <w:rPr>
          <w:rFonts w:ascii="Book Antiqua" w:hAnsi="Book Antiqua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sz w:val="24"/>
          <w:szCs w:val="24"/>
        </w:rPr>
        <w:t xml:space="preserve"> район» рассмотрел поступивший 19.01.2018г. проект  </w:t>
      </w:r>
      <w:r w:rsidRPr="00F83D26">
        <w:rPr>
          <w:rFonts w:ascii="Book Antiqua" w:hAnsi="Book Antiqua"/>
          <w:color w:val="000000" w:themeColor="text1"/>
          <w:kern w:val="36"/>
          <w:sz w:val="24"/>
          <w:szCs w:val="24"/>
        </w:rPr>
        <w:t>постановления администрации  муниципального образования «</w:t>
      </w:r>
      <w:proofErr w:type="spellStart"/>
      <w:r w:rsidRPr="00F83D26">
        <w:rPr>
          <w:rFonts w:ascii="Book Antiqua" w:hAnsi="Book Antiqua"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 район»  </w:t>
      </w:r>
      <w:r w:rsidRPr="00F83D26">
        <w:rPr>
          <w:rFonts w:ascii="Book Antiqua" w:hAnsi="Book Antiqua" w:cs="Times New Roman"/>
          <w:sz w:val="24"/>
          <w:szCs w:val="24"/>
        </w:rPr>
        <w:t>"</w:t>
      </w:r>
      <w:r w:rsidRPr="00F83D26">
        <w:rPr>
          <w:rFonts w:ascii="Book Antiqua" w:hAnsi="Book Antiqua"/>
          <w:sz w:val="24"/>
          <w:szCs w:val="24"/>
        </w:rPr>
        <w:t xml:space="preserve"> Требования к размещению нестационарных торговых объектов на территории муниципального образования «</w:t>
      </w:r>
      <w:proofErr w:type="spellStart"/>
      <w:r w:rsidRPr="00F83D26">
        <w:rPr>
          <w:rFonts w:ascii="Book Antiqua" w:hAnsi="Book Antiqua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sz w:val="24"/>
          <w:szCs w:val="24"/>
        </w:rPr>
        <w:t xml:space="preserve"> район</w:t>
      </w:r>
      <w:r w:rsidRPr="00F83D26">
        <w:rPr>
          <w:rFonts w:ascii="Book Antiqua" w:hAnsi="Book Antiqua" w:cs="Times New Roman"/>
          <w:sz w:val="24"/>
          <w:szCs w:val="24"/>
        </w:rPr>
        <w:t xml:space="preserve">". </w:t>
      </w:r>
      <w:r w:rsidRPr="00F83D26">
        <w:rPr>
          <w:rFonts w:ascii="Book Antiqua" w:hAnsi="Book Antiqua"/>
          <w:color w:val="333333"/>
          <w:sz w:val="24"/>
          <w:szCs w:val="24"/>
        </w:rPr>
        <w:t>Разработчиком проекта является  управление строительства, ЖКХ и архитектуры  администрации муниципального образования «</w:t>
      </w:r>
      <w:proofErr w:type="spellStart"/>
      <w:r w:rsidRPr="00F83D26">
        <w:rPr>
          <w:rFonts w:ascii="Book Antiqua" w:hAnsi="Book Antiqua"/>
          <w:color w:val="333333"/>
          <w:sz w:val="24"/>
          <w:szCs w:val="24"/>
        </w:rPr>
        <w:t>Теучежски</w:t>
      </w:r>
      <w:proofErr w:type="spellEnd"/>
      <w:r w:rsidRPr="00F83D26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Проект представлен на рассмотрение консультативному совету впервые.</w:t>
      </w:r>
    </w:p>
    <w:p w:rsidR="0090043D" w:rsidRPr="00F83D26" w:rsidRDefault="0090043D" w:rsidP="0090043D">
      <w:pPr>
        <w:pStyle w:val="a6"/>
        <w:spacing w:before="0" w:beforeAutospacing="0"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F83D26">
        <w:rPr>
          <w:rFonts w:ascii="Book Antiqua" w:hAnsi="Book Antiqua" w:cs="Times New Roman"/>
          <w:sz w:val="24"/>
          <w:szCs w:val="24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F83D26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teuchej</w:t>
      </w:r>
      <w:proofErr w:type="spellEnd"/>
      <w:r w:rsidRPr="00F83D26">
        <w:rPr>
          <w:rFonts w:ascii="Book Antiqua" w:hAnsi="Book Antiqua" w:cs="Times New Roman"/>
          <w:b/>
          <w:sz w:val="24"/>
          <w:szCs w:val="24"/>
          <w:u w:val="single"/>
        </w:rPr>
        <w:t>.</w:t>
      </w:r>
      <w:proofErr w:type="spellStart"/>
      <w:r w:rsidRPr="00F83D26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F83D26">
        <w:rPr>
          <w:rFonts w:ascii="Book Antiqua" w:hAnsi="Book Antiqua" w:cs="Times New Roman"/>
          <w:sz w:val="24"/>
          <w:szCs w:val="24"/>
        </w:rPr>
        <w:t xml:space="preserve">  в разделе «Главная» - «Оценка регулирующего воздействия».</w:t>
      </w: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Предложений в связи с размещением уведомления о подготовке проекта в адрес разработчика не поступало.</w:t>
      </w: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Разработчиком были проведены публичные консультации по проекту в период с 19 января 2018  года по 26  января 2018 года. По результатам проведенных публичных консультаций замечаний и предложений по проекту не поступило.</w:t>
      </w: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 xml:space="preserve"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</w:t>
      </w:r>
      <w:r w:rsidRPr="00F83D26">
        <w:rPr>
          <w:rFonts w:ascii="Book Antiqua" w:hAnsi="Book Antiqua"/>
          <w:color w:val="333333"/>
          <w:sz w:val="24"/>
          <w:szCs w:val="24"/>
        </w:rPr>
        <w:lastRenderedPageBreak/>
        <w:t>необоснованных расходов бюджета муниципального образования «</w:t>
      </w:r>
      <w:proofErr w:type="spellStart"/>
      <w:r w:rsidRPr="00F83D26">
        <w:rPr>
          <w:rFonts w:ascii="Book Antiqua" w:hAnsi="Book Antiqua"/>
          <w:color w:val="333333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90043D" w:rsidRPr="00F83D26" w:rsidRDefault="0090043D" w:rsidP="0090043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90043D" w:rsidRPr="00F97000" w:rsidTr="00335E84">
        <w:tc>
          <w:tcPr>
            <w:tcW w:w="5104" w:type="dxa"/>
          </w:tcPr>
          <w:p w:rsidR="0090043D" w:rsidRPr="00F97000" w:rsidRDefault="0090043D" w:rsidP="00335E84">
            <w:pPr>
              <w:pStyle w:val="ConsPlusNormal"/>
              <w:ind w:left="176" w:hanging="17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 xml:space="preserve">начальника управления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>экономического развития и торговли</w:t>
            </w:r>
          </w:p>
        </w:tc>
        <w:tc>
          <w:tcPr>
            <w:tcW w:w="2268" w:type="dxa"/>
          </w:tcPr>
          <w:p w:rsidR="0090043D" w:rsidRPr="00F97000" w:rsidRDefault="0090043D" w:rsidP="00335E84">
            <w:pPr>
              <w:jc w:val="both"/>
              <w:rPr>
                <w:rFonts w:ascii="Book Antiqua" w:hAnsi="Book Antiqua"/>
                <w:b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43D" w:rsidRPr="00F97000" w:rsidRDefault="0090043D" w:rsidP="00335E84">
            <w:pPr>
              <w:pStyle w:val="ConsPlusNormal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 xml:space="preserve">Г.Д. </w:t>
            </w:r>
            <w:proofErr w:type="spellStart"/>
            <w:r w:rsidRPr="00F97000">
              <w:rPr>
                <w:rFonts w:ascii="Book Antiqua" w:hAnsi="Book Antiqua"/>
                <w:b/>
                <w:sz w:val="24"/>
                <w:szCs w:val="24"/>
              </w:rPr>
              <w:t>Хаджебиекова</w:t>
            </w:r>
            <w:proofErr w:type="spellEnd"/>
          </w:p>
        </w:tc>
      </w:tr>
    </w:tbl>
    <w:p w:rsidR="0090043D" w:rsidRDefault="0090043D" w:rsidP="0090043D"/>
    <w:sectPr w:rsidR="0090043D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8"/>
    <w:rsid w:val="0090043D"/>
    <w:rsid w:val="00991924"/>
    <w:rsid w:val="00BA63F7"/>
    <w:rsid w:val="00C16D74"/>
    <w:rsid w:val="00D57058"/>
    <w:rsid w:val="00ED360C"/>
    <w:rsid w:val="00F53A00"/>
    <w:rsid w:val="00F83D26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7058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D57058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D570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57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D5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7058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0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rsid w:val="0090043D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90043D"/>
    <w:rPr>
      <w:rFonts w:ascii="Times New Roman" w:eastAsia="Times New Roman" w:hAnsi="Times New Roman"/>
      <w:i/>
      <w:lang w:eastAsia="ru-RU"/>
    </w:rPr>
  </w:style>
  <w:style w:type="paragraph" w:styleId="21">
    <w:name w:val="Body Text Indent 2"/>
    <w:basedOn w:val="a"/>
    <w:link w:val="22"/>
    <w:rsid w:val="0090043D"/>
    <w:pPr>
      <w:ind w:firstLine="720"/>
    </w:pPr>
    <w:rPr>
      <w:rFonts w:ascii="Book Antiqua" w:hAnsi="Book Antiqua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0043D"/>
    <w:rPr>
      <w:rFonts w:ascii="Book Antiqua" w:eastAsia="Times New Roman" w:hAnsi="Book Antiqua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7058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D57058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D570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57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D5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7058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0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rsid w:val="0090043D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90043D"/>
    <w:rPr>
      <w:rFonts w:ascii="Times New Roman" w:eastAsia="Times New Roman" w:hAnsi="Times New Roman"/>
      <w:i/>
      <w:lang w:eastAsia="ru-RU"/>
    </w:rPr>
  </w:style>
  <w:style w:type="paragraph" w:styleId="21">
    <w:name w:val="Body Text Indent 2"/>
    <w:basedOn w:val="a"/>
    <w:link w:val="22"/>
    <w:rsid w:val="0090043D"/>
    <w:pPr>
      <w:ind w:firstLine="720"/>
    </w:pPr>
    <w:rPr>
      <w:rFonts w:ascii="Book Antiqua" w:hAnsi="Book Antiqua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0043D"/>
    <w:rPr>
      <w:rFonts w:ascii="Book Antiqua" w:eastAsia="Times New Roman" w:hAnsi="Book Antiqu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2018-01-29T05:12:00Z</dcterms:created>
  <dcterms:modified xsi:type="dcterms:W3CDTF">2018-01-29T06:49:00Z</dcterms:modified>
</cp:coreProperties>
</file>